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DC" w:rsidRDefault="00244CDC" w:rsidP="00304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44CDC" w:rsidRPr="00FF4753" w:rsidRDefault="00244CDC" w:rsidP="00FF47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F4753">
        <w:rPr>
          <w:rFonts w:ascii="Arial" w:hAnsi="Arial" w:cs="Arial"/>
          <w:b/>
          <w:bCs/>
          <w:sz w:val="20"/>
          <w:szCs w:val="20"/>
        </w:rPr>
        <w:t>LEY GENERAL DE INSTITUCIONES Y PROCEDIMIENTOS ELECTORALES</w:t>
      </w:r>
    </w:p>
    <w:p w:rsidR="00244CDC" w:rsidRPr="009A705E" w:rsidRDefault="00244CDC" w:rsidP="00304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44CDC" w:rsidRPr="009A705E" w:rsidRDefault="00244CDC" w:rsidP="00244CDC">
      <w:pPr>
        <w:pStyle w:val="Texto"/>
        <w:spacing w:line="246" w:lineRule="exact"/>
        <w:rPr>
          <w:sz w:val="20"/>
          <w:lang w:val="es-ES_tradnl"/>
        </w:rPr>
      </w:pPr>
      <w:r w:rsidRPr="009A705E">
        <w:rPr>
          <w:sz w:val="20"/>
          <w:lang w:val="es-ES_tradnl"/>
        </w:rPr>
        <w:t>Artículo 100.</w:t>
      </w:r>
    </w:p>
    <w:p w:rsidR="00244CDC" w:rsidRPr="009A705E" w:rsidRDefault="00244CDC" w:rsidP="00244CDC">
      <w:pPr>
        <w:pStyle w:val="Texto"/>
        <w:spacing w:line="246" w:lineRule="exact"/>
        <w:rPr>
          <w:sz w:val="20"/>
          <w:lang w:val="es-ES_tradnl"/>
        </w:rPr>
      </w:pPr>
      <w:r w:rsidRPr="009A705E">
        <w:rPr>
          <w:sz w:val="20"/>
          <w:lang w:val="es-ES_tradnl"/>
        </w:rPr>
        <w:t>1. El consejero presidente y los Consejeros Electorales de los Organismos Públicos Locales serán designados por el Consejo General del Instituto, por un periodo de siete años, conforme al procedimiento previsto por esta Ley.</w:t>
      </w:r>
    </w:p>
    <w:p w:rsidR="00244CDC" w:rsidRPr="009A705E" w:rsidRDefault="00244CDC" w:rsidP="00244CDC">
      <w:pPr>
        <w:pStyle w:val="Texto"/>
        <w:spacing w:line="246" w:lineRule="exact"/>
        <w:rPr>
          <w:sz w:val="20"/>
          <w:lang w:val="es-ES_tradnl"/>
        </w:rPr>
      </w:pPr>
      <w:r w:rsidRPr="009A705E">
        <w:rPr>
          <w:sz w:val="20"/>
          <w:lang w:val="es-ES_tradnl"/>
        </w:rPr>
        <w:t>2. Los requisitos para ser consejero electoral local son los siguientes: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a)</w:t>
      </w:r>
      <w:r w:rsidRPr="009A705E">
        <w:rPr>
          <w:sz w:val="20"/>
          <w:lang w:val="es-ES_tradnl"/>
        </w:rPr>
        <w:tab/>
        <w:t>Ser ciudadano mexicano por nacimiento, que no adquiera otra nacionalidad, además de estar en pleno goce de sus derechos civiles y políticos;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b)</w:t>
      </w:r>
      <w:r w:rsidRPr="009A705E">
        <w:rPr>
          <w:sz w:val="20"/>
          <w:lang w:val="es-ES_tradnl"/>
        </w:rPr>
        <w:tab/>
        <w:t>Estar inscrito en el Registro Federal de Electores y contar con credencial para votar vigente;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c)</w:t>
      </w:r>
      <w:r w:rsidRPr="009A705E">
        <w:rPr>
          <w:sz w:val="20"/>
          <w:lang w:val="es-ES_tradnl"/>
        </w:rPr>
        <w:tab/>
        <w:t>Tener más de 30 años de edad al día de la designación;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d)</w:t>
      </w:r>
      <w:r w:rsidRPr="009A705E">
        <w:rPr>
          <w:sz w:val="20"/>
          <w:lang w:val="es-ES_tradnl"/>
        </w:rPr>
        <w:tab/>
        <w:t>Poseer al día de la designación, con antigüedad mínima de cinco años, título profesional de nivel licenciatura;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e)</w:t>
      </w:r>
      <w:r w:rsidRPr="009A705E">
        <w:rPr>
          <w:sz w:val="20"/>
          <w:lang w:val="es-ES_tradnl"/>
        </w:rPr>
        <w:tab/>
        <w:t>Gozar de buena reputación y no haber sido condenado por delito alguno, salvo que hubiese sido de carácter no intencional o imprudencial;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f)</w:t>
      </w:r>
      <w:r w:rsidRPr="009A705E">
        <w:rPr>
          <w:sz w:val="20"/>
          <w:lang w:val="es-ES_tradnl"/>
        </w:rPr>
        <w:tab/>
        <w:t>Ser originario de la entidad federativa correspondiente o contar con una residencia efectiva de por lo menos cinco años anteriores a su designación, salvo el caso de ausencia por servicio público, educativo o de investigación por un tiempo menor de seis meses;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g)</w:t>
      </w:r>
      <w:r w:rsidRPr="009A705E">
        <w:rPr>
          <w:sz w:val="20"/>
          <w:lang w:val="es-ES_tradnl"/>
        </w:rPr>
        <w:tab/>
        <w:t>No haber sido registrado como candidato ni haber desempeñado cargo alguno de elección popular en los cuatro años anteriores a la designación;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h)</w:t>
      </w:r>
      <w:r w:rsidRPr="009A705E">
        <w:rPr>
          <w:sz w:val="20"/>
          <w:lang w:val="es-ES_tradnl"/>
        </w:rPr>
        <w:tab/>
        <w:t>No desempeñar ni haber desempeñado cargo de dirección nacional, estatal o municipal en algún partido político en los cuatro años anteriores a la designación;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i)</w:t>
      </w:r>
      <w:r w:rsidRPr="009A705E">
        <w:rPr>
          <w:sz w:val="20"/>
          <w:lang w:val="es-ES_tradnl"/>
        </w:rPr>
        <w:tab/>
        <w:t>No estar inhabilitado para ejercer cargos públicos en cualquier institución pública federal o local;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j)</w:t>
      </w:r>
      <w:r w:rsidRPr="009A705E">
        <w:rPr>
          <w:sz w:val="20"/>
          <w:lang w:val="es-ES_tradnl"/>
        </w:rPr>
        <w:tab/>
        <w:t>No haberse desempeñado durante los cuatro años previos a la designación como titular de secretaría o dependencia del gabinete legal o ampliado tanto del gobierno de la Federación o como de las entidades federativas, ni subsecretario u oficial mayor en la administración pública de cualquier nivel de gobierno. No ser Jefe de Gobierno del Distrito Federal, ni Gobernador, ni Secretario de Gobierno o su equivalente a nivel local. No ser Presidente Municipal, Síndico o Regidor o titular de dependencia de los ayuntamientos, y</w:t>
      </w:r>
    </w:p>
    <w:p w:rsidR="00244CDC" w:rsidRPr="009A705E" w:rsidRDefault="00244CDC" w:rsidP="00244CDC">
      <w:pPr>
        <w:pStyle w:val="Texto"/>
        <w:spacing w:line="246" w:lineRule="exact"/>
        <w:ind w:left="720" w:hanging="432"/>
        <w:rPr>
          <w:sz w:val="20"/>
          <w:lang w:val="es-ES_tradnl"/>
        </w:rPr>
      </w:pPr>
      <w:r w:rsidRPr="009A705E">
        <w:rPr>
          <w:sz w:val="20"/>
          <w:lang w:val="es-ES_tradnl"/>
        </w:rPr>
        <w:t>k)</w:t>
      </w:r>
      <w:r w:rsidRPr="009A705E">
        <w:rPr>
          <w:sz w:val="20"/>
          <w:lang w:val="es-ES_tradnl"/>
        </w:rPr>
        <w:tab/>
        <w:t>No ser ni haber sido miembro del Servicio Profesional Electoral Nacional durante el último proceso electoral en la entidad.</w:t>
      </w:r>
    </w:p>
    <w:p w:rsidR="00244CDC" w:rsidRPr="009A705E" w:rsidRDefault="00244CDC" w:rsidP="00244CDC">
      <w:pPr>
        <w:pStyle w:val="Texto"/>
        <w:spacing w:line="246" w:lineRule="exact"/>
        <w:rPr>
          <w:sz w:val="20"/>
          <w:lang w:val="es-ES_tradnl"/>
        </w:rPr>
      </w:pPr>
      <w:r w:rsidRPr="009A705E">
        <w:rPr>
          <w:sz w:val="20"/>
          <w:lang w:val="es-ES_tradnl"/>
        </w:rPr>
        <w:t>3. En caso que ocurra una vacante de consejero electoral local, el Consejo General hará la designación correspondiente de acuerdo a lo establecido en esta Ley.</w:t>
      </w:r>
    </w:p>
    <w:p w:rsidR="00244CDC" w:rsidRPr="009A705E" w:rsidRDefault="00244CDC" w:rsidP="00244CDC">
      <w:pPr>
        <w:pStyle w:val="Texto"/>
        <w:spacing w:line="246" w:lineRule="exact"/>
        <w:rPr>
          <w:sz w:val="20"/>
          <w:lang w:val="es-ES_tradnl"/>
        </w:rPr>
      </w:pPr>
      <w:r w:rsidRPr="009A705E">
        <w:rPr>
          <w:sz w:val="20"/>
          <w:lang w:val="es-ES_tradnl"/>
        </w:rPr>
        <w:t>4. Concluido su encargo, no podrán asumir un cargo público en los órganos emanados de las elecciones sobre las cuales en cuya organización y desarrollo hubieren participado, ni ser postulados para un cargo de elección popular o asumir un cargo de dirigencia partidista, durante los dos años posteriores al término de su encargo.</w:t>
      </w:r>
    </w:p>
    <w:p w:rsidR="009A705E" w:rsidRDefault="009A705E" w:rsidP="00304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A705E" w:rsidRDefault="009A705E" w:rsidP="00304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A705E" w:rsidRPr="009A705E" w:rsidRDefault="009A705E" w:rsidP="00304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44CDC" w:rsidRPr="009A705E" w:rsidRDefault="00244CDC" w:rsidP="00304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44CDC" w:rsidRPr="009A705E" w:rsidSect="003044F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C8"/>
    <w:multiLevelType w:val="hybridMultilevel"/>
    <w:tmpl w:val="EBEC6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F9"/>
    <w:rsid w:val="00183695"/>
    <w:rsid w:val="00244CDC"/>
    <w:rsid w:val="003044F9"/>
    <w:rsid w:val="00616016"/>
    <w:rsid w:val="008D3F2E"/>
    <w:rsid w:val="00924F11"/>
    <w:rsid w:val="009A705E"/>
    <w:rsid w:val="00C1760A"/>
    <w:rsid w:val="00D3227F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4F9"/>
    <w:pPr>
      <w:ind w:left="720"/>
      <w:contextualSpacing/>
    </w:pPr>
  </w:style>
  <w:style w:type="paragraph" w:customStyle="1" w:styleId="Texto">
    <w:name w:val="Texto"/>
    <w:basedOn w:val="Normal"/>
    <w:link w:val="TextoCar"/>
    <w:rsid w:val="00244CD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44CDC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4F9"/>
    <w:pPr>
      <w:ind w:left="720"/>
      <w:contextualSpacing/>
    </w:pPr>
  </w:style>
  <w:style w:type="paragraph" w:customStyle="1" w:styleId="Texto">
    <w:name w:val="Texto"/>
    <w:basedOn w:val="Normal"/>
    <w:link w:val="TextoCar"/>
    <w:rsid w:val="00244CD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44CD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2017-03-24T18:04:00Z</dcterms:created>
  <dcterms:modified xsi:type="dcterms:W3CDTF">2017-03-24T18:06:00Z</dcterms:modified>
</cp:coreProperties>
</file>