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57A" w:rsidRPr="00302E03" w:rsidRDefault="00017498" w:rsidP="001E4A4D">
      <w:pPr>
        <w:pStyle w:val="Sinespaciado"/>
        <w:tabs>
          <w:tab w:val="right" w:leader="hyphen" w:pos="8789"/>
        </w:tabs>
        <w:jc w:val="both"/>
        <w:rPr>
          <w:b/>
          <w:spacing w:val="-1"/>
        </w:rPr>
      </w:pPr>
      <w:r w:rsidRPr="00302E03">
        <w:rPr>
          <w:b/>
          <w:spacing w:val="-1"/>
        </w:rPr>
        <w:t xml:space="preserve">ACUERDO RELATIVO AL CÓMPUTO ESTATAL DE LA ELECCIÓN DE GOBERNADOR CONSTITUCIONAL DEL ESTADO CELEBRADA EL </w:t>
      </w:r>
      <w:r w:rsidR="00383802" w:rsidRPr="00302E03">
        <w:rPr>
          <w:b/>
          <w:spacing w:val="-1"/>
        </w:rPr>
        <w:t>12</w:t>
      </w:r>
      <w:r w:rsidRPr="00302E03">
        <w:rPr>
          <w:b/>
          <w:spacing w:val="-1"/>
        </w:rPr>
        <w:t xml:space="preserve"> DE JU</w:t>
      </w:r>
      <w:r w:rsidR="00383802" w:rsidRPr="00302E03">
        <w:rPr>
          <w:b/>
          <w:spacing w:val="-1"/>
        </w:rPr>
        <w:t>N</w:t>
      </w:r>
      <w:r w:rsidRPr="00302E03">
        <w:rPr>
          <w:b/>
          <w:spacing w:val="-1"/>
        </w:rPr>
        <w:t>IO DE 201</w:t>
      </w:r>
      <w:r w:rsidR="00383802" w:rsidRPr="00302E03">
        <w:rPr>
          <w:b/>
          <w:spacing w:val="-1"/>
        </w:rPr>
        <w:t>6</w:t>
      </w:r>
      <w:r w:rsidRPr="00302E03">
        <w:rPr>
          <w:b/>
          <w:spacing w:val="-1"/>
        </w:rPr>
        <w:t>.</w:t>
      </w:r>
      <w:r w:rsidR="00FA31C4" w:rsidRPr="00302E03">
        <w:rPr>
          <w:b/>
          <w:spacing w:val="-1"/>
        </w:rPr>
        <w:tab/>
      </w:r>
    </w:p>
    <w:p w:rsidR="00C2257A" w:rsidRPr="00302E03" w:rsidRDefault="00C2257A" w:rsidP="001E4A4D">
      <w:pPr>
        <w:tabs>
          <w:tab w:val="right" w:leader="hyphen" w:pos="8789"/>
        </w:tabs>
        <w:spacing w:before="16" w:line="260" w:lineRule="exact"/>
        <w:rPr>
          <w:sz w:val="26"/>
          <w:szCs w:val="26"/>
          <w:lang w:val="es-MX"/>
        </w:rPr>
      </w:pPr>
    </w:p>
    <w:p w:rsidR="00C2257A" w:rsidRPr="00302E03" w:rsidRDefault="00017498" w:rsidP="001E4A4D">
      <w:pPr>
        <w:pStyle w:val="Sinespaciado"/>
        <w:tabs>
          <w:tab w:val="right" w:leader="hyphen" w:pos="8789"/>
        </w:tabs>
        <w:jc w:val="both"/>
        <w:rPr>
          <w:spacing w:val="-1"/>
        </w:rPr>
      </w:pPr>
      <w:r w:rsidRPr="00302E03">
        <w:rPr>
          <w:spacing w:val="-1"/>
        </w:rPr>
        <w:t xml:space="preserve">--- Culiacán Rosales, Sinaloa, México, a </w:t>
      </w:r>
      <w:r w:rsidR="00383802" w:rsidRPr="00302E03">
        <w:rPr>
          <w:spacing w:val="-1"/>
        </w:rPr>
        <w:t>12</w:t>
      </w:r>
      <w:r w:rsidRPr="00302E03">
        <w:rPr>
          <w:spacing w:val="-1"/>
        </w:rPr>
        <w:t xml:space="preserve"> d</w:t>
      </w:r>
      <w:r w:rsidR="00383802" w:rsidRPr="00302E03">
        <w:rPr>
          <w:spacing w:val="-1"/>
        </w:rPr>
        <w:t>e jun</w:t>
      </w:r>
      <w:r w:rsidRPr="00302E03">
        <w:rPr>
          <w:spacing w:val="-1"/>
        </w:rPr>
        <w:t>io de 201</w:t>
      </w:r>
      <w:r w:rsidR="00383802" w:rsidRPr="00302E03">
        <w:rPr>
          <w:spacing w:val="-1"/>
        </w:rPr>
        <w:t>6</w:t>
      </w:r>
      <w:r w:rsidRPr="00302E03">
        <w:rPr>
          <w:spacing w:val="-1"/>
        </w:rPr>
        <w:t>.</w:t>
      </w:r>
      <w:r w:rsidR="00383802" w:rsidRPr="00302E03">
        <w:rPr>
          <w:spacing w:val="-1"/>
        </w:rPr>
        <w:tab/>
      </w:r>
    </w:p>
    <w:p w:rsidR="00C2257A" w:rsidRPr="00302E03" w:rsidRDefault="00C2257A" w:rsidP="001E4A4D">
      <w:pPr>
        <w:tabs>
          <w:tab w:val="right" w:leader="hyphen" w:pos="8789"/>
        </w:tabs>
        <w:spacing w:before="16" w:line="260" w:lineRule="exact"/>
        <w:rPr>
          <w:sz w:val="26"/>
          <w:szCs w:val="26"/>
          <w:lang w:val="es-MX"/>
        </w:rPr>
      </w:pPr>
    </w:p>
    <w:p w:rsidR="00C2257A" w:rsidRPr="00302E03" w:rsidRDefault="00017498" w:rsidP="001E4A4D">
      <w:pPr>
        <w:pStyle w:val="Sinespaciado"/>
        <w:tabs>
          <w:tab w:val="right" w:leader="hyphen" w:pos="8789"/>
        </w:tabs>
        <w:jc w:val="both"/>
        <w:rPr>
          <w:spacing w:val="-1"/>
        </w:rPr>
      </w:pPr>
      <w:r w:rsidRPr="00302E03">
        <w:rPr>
          <w:spacing w:val="-1"/>
        </w:rPr>
        <w:t>---Vistos para Acuerdo el proyecto de cómputo estatal de la elección de Gobernador Constitucional del Estado celebrada el domingo c</w:t>
      </w:r>
      <w:r w:rsidR="00383802" w:rsidRPr="00302E03">
        <w:rPr>
          <w:spacing w:val="-1"/>
        </w:rPr>
        <w:t>inco</w:t>
      </w:r>
      <w:r w:rsidRPr="00302E03">
        <w:rPr>
          <w:spacing w:val="-1"/>
        </w:rPr>
        <w:t xml:space="preserve"> de ju</w:t>
      </w:r>
      <w:r w:rsidR="00383802" w:rsidRPr="00302E03">
        <w:rPr>
          <w:spacing w:val="-1"/>
        </w:rPr>
        <w:t>n</w:t>
      </w:r>
      <w:r w:rsidRPr="00302E03">
        <w:rPr>
          <w:spacing w:val="-1"/>
        </w:rPr>
        <w:t>io de 201</w:t>
      </w:r>
      <w:r w:rsidR="00383802" w:rsidRPr="00302E03">
        <w:rPr>
          <w:spacing w:val="-1"/>
        </w:rPr>
        <w:t>6</w:t>
      </w:r>
      <w:r w:rsidRPr="00302E03">
        <w:rPr>
          <w:spacing w:val="-1"/>
        </w:rPr>
        <w:t>; y</w:t>
      </w:r>
      <w:r w:rsidR="00302E03">
        <w:rPr>
          <w:spacing w:val="-1"/>
        </w:rPr>
        <w:t xml:space="preserve"> </w:t>
      </w:r>
      <w:r w:rsidR="00383802" w:rsidRPr="00302E03">
        <w:rPr>
          <w:spacing w:val="-1"/>
        </w:rPr>
        <w:tab/>
      </w:r>
    </w:p>
    <w:p w:rsidR="00C2257A" w:rsidRPr="00302E03" w:rsidRDefault="00C2257A" w:rsidP="001E4A4D">
      <w:pPr>
        <w:tabs>
          <w:tab w:val="right" w:leader="hyphen" w:pos="8789"/>
        </w:tabs>
        <w:spacing w:before="14" w:line="260" w:lineRule="exact"/>
        <w:rPr>
          <w:sz w:val="26"/>
          <w:szCs w:val="26"/>
          <w:lang w:val="es-MX"/>
        </w:rPr>
      </w:pPr>
    </w:p>
    <w:p w:rsidR="00C2257A" w:rsidRPr="00302E03" w:rsidRDefault="00017498" w:rsidP="001E4A4D">
      <w:pPr>
        <w:pStyle w:val="Sinespaciado"/>
        <w:tabs>
          <w:tab w:val="right" w:leader="hyphen" w:pos="8789"/>
        </w:tabs>
        <w:jc w:val="both"/>
        <w:rPr>
          <w:b/>
          <w:spacing w:val="-1"/>
        </w:rPr>
      </w:pPr>
      <w:r w:rsidRPr="00302E03">
        <w:rPr>
          <w:b/>
          <w:spacing w:val="-1"/>
        </w:rPr>
        <w:t>--------------------------</w:t>
      </w:r>
      <w:r w:rsidR="00383802" w:rsidRPr="00302E03">
        <w:rPr>
          <w:b/>
          <w:spacing w:val="-1"/>
        </w:rPr>
        <w:t>----</w:t>
      </w:r>
      <w:r w:rsidRPr="00302E03">
        <w:rPr>
          <w:b/>
          <w:spacing w:val="-1"/>
        </w:rPr>
        <w:t xml:space="preserve">-----------R E S U L T A N D O: </w:t>
      </w:r>
      <w:r w:rsidR="00383802" w:rsidRPr="00302E03">
        <w:rPr>
          <w:b/>
          <w:spacing w:val="-1"/>
        </w:rPr>
        <w:tab/>
      </w:r>
    </w:p>
    <w:p w:rsidR="00C2257A" w:rsidRPr="00302E03" w:rsidRDefault="00C2257A" w:rsidP="001E4A4D">
      <w:pPr>
        <w:tabs>
          <w:tab w:val="right" w:leader="hyphen" w:pos="8789"/>
        </w:tabs>
        <w:spacing w:before="16" w:line="260" w:lineRule="exact"/>
        <w:rPr>
          <w:sz w:val="26"/>
          <w:szCs w:val="26"/>
          <w:lang w:val="es-MX"/>
        </w:rPr>
      </w:pPr>
    </w:p>
    <w:p w:rsidR="00383802" w:rsidRPr="00302E03" w:rsidRDefault="00383802" w:rsidP="001E4A4D">
      <w:pPr>
        <w:pStyle w:val="Sinespaciado"/>
        <w:tabs>
          <w:tab w:val="right" w:leader="hyphen" w:pos="8789"/>
        </w:tabs>
        <w:jc w:val="both"/>
      </w:pPr>
      <w:r w:rsidRPr="00302E03">
        <w:t xml:space="preserve">---I. El 10 de febrero de 2014 se publicó en el Diario Oficial de la Federación el decreto por el que se reforman, adicionan y derogan diversas disposiciones de la Constitución Política de los Estados Unidos Mexicanos, en materia política-electoral </w:t>
      </w:r>
      <w:r w:rsidRPr="00302E03">
        <w:tab/>
      </w:r>
    </w:p>
    <w:p w:rsidR="00383802" w:rsidRPr="00302E03" w:rsidRDefault="00383802" w:rsidP="001E4A4D">
      <w:pPr>
        <w:pStyle w:val="Sinespaciado"/>
        <w:tabs>
          <w:tab w:val="right" w:leader="hyphen" w:pos="8789"/>
        </w:tabs>
      </w:pPr>
    </w:p>
    <w:p w:rsidR="00383802" w:rsidRPr="00302E03" w:rsidRDefault="00383802" w:rsidP="001E4A4D">
      <w:pPr>
        <w:pStyle w:val="Sinespaciado"/>
        <w:tabs>
          <w:tab w:val="right" w:leader="hyphen" w:pos="8789"/>
        </w:tabs>
        <w:jc w:val="both"/>
      </w:pPr>
      <w:r w:rsidRPr="00302E03">
        <w:t>---II. El artículo 41 fracción V de la Constitución Política de los Estados Unidos Mexicanos en su reforma estableció que la organización de las elecciones es una función estatal que se realiza a través del Instituto Nacional Electoral y de los organismos públicos locales, en los términos que establece la Constitución. Asimismo, en el último párrafo del inciso c) del apartado C de la misma fracción V del ya citado artículo 41 Constitucional se estableció que corresponde al Instituto Nacional Electoral designar y remover a los integrantes del órgano superior de dirección de los organismos públicos locales en los términos señalados en la Constitución</w:t>
      </w:r>
      <w:r w:rsidRPr="00302E03">
        <w:tab/>
      </w:r>
    </w:p>
    <w:p w:rsidR="00383802" w:rsidRPr="00302E03" w:rsidRDefault="00383802" w:rsidP="001E4A4D">
      <w:pPr>
        <w:pStyle w:val="Sinespaciado"/>
        <w:tabs>
          <w:tab w:val="right" w:leader="hyphen" w:pos="8789"/>
          <w:tab w:val="right" w:leader="hyphen" w:pos="9498"/>
        </w:tabs>
      </w:pPr>
    </w:p>
    <w:p w:rsidR="00383802" w:rsidRPr="00302E03" w:rsidRDefault="00383802" w:rsidP="001E4A4D">
      <w:pPr>
        <w:pStyle w:val="Sinespaciado"/>
        <w:tabs>
          <w:tab w:val="right" w:leader="hyphen" w:pos="8789"/>
        </w:tabs>
        <w:jc w:val="both"/>
      </w:pPr>
      <w:r w:rsidRPr="00302E03">
        <w:t>---III</w:t>
      </w:r>
      <w:r w:rsidR="00976452" w:rsidRPr="00302E03">
        <w:t>. El 1 de Junio de 2015,</w:t>
      </w:r>
      <w:r w:rsidRPr="00302E03">
        <w:t xml:space="preserve"> se publicó en el Periódico Oficial “El Estado de Sinaloa” Decreto que reforma entre otros, el artículo 15 de la Constitución Política del Estado de Sinaloa, el cual establece que la organización de las elecciones locales es una función estatal que se realiza a través del Instituto Electoral del Estado de Sinaloa, en coordinación con el Instituto Nacional Electoral. De igual forma, el mismo numeral en su séptimo párrafo dispone que el Consejero Presidente y los Consejeros Electorales serán designados por el Consejo General del Instituto Nacional Electoral en los términos previstos por la Ley General de Instituciones y Procedimientos Electorales</w:t>
      </w:r>
      <w:r w:rsidRPr="00302E03">
        <w:tab/>
      </w:r>
    </w:p>
    <w:p w:rsidR="00383802" w:rsidRPr="00302E03" w:rsidRDefault="00383802" w:rsidP="001E4A4D">
      <w:pPr>
        <w:pStyle w:val="Sinespaciado"/>
        <w:tabs>
          <w:tab w:val="right" w:leader="hyphen" w:pos="8789"/>
          <w:tab w:val="right" w:leader="hyphen" w:pos="9356"/>
        </w:tabs>
        <w:jc w:val="both"/>
      </w:pPr>
    </w:p>
    <w:p w:rsidR="00383802" w:rsidRPr="00302E03" w:rsidRDefault="00383802" w:rsidP="001E4A4D">
      <w:pPr>
        <w:pStyle w:val="Sinespaciado"/>
        <w:tabs>
          <w:tab w:val="right" w:leader="hyphen" w:pos="8789"/>
        </w:tabs>
        <w:jc w:val="both"/>
      </w:pPr>
      <w:r w:rsidRPr="00302E03">
        <w:t xml:space="preserve">---IV. Que por Decreto número 364 del H. Congreso del Estado de Sinaloa publicado en el Periódico Oficial “El Estado de Sinaloa”, el día 15 de julio </w:t>
      </w:r>
      <w:r w:rsidR="00976452" w:rsidRPr="00302E03">
        <w:t>de 2015</w:t>
      </w:r>
      <w:r w:rsidRPr="00302E03">
        <w:t>, se expidió la Ley de Instituciones y Procedimientos Electorales del Estado de Sinaloa</w:t>
      </w:r>
      <w:r w:rsidRPr="00302E03">
        <w:tab/>
      </w:r>
    </w:p>
    <w:p w:rsidR="00383802" w:rsidRPr="00302E03" w:rsidRDefault="00383802" w:rsidP="001E4A4D">
      <w:pPr>
        <w:pStyle w:val="Sinespaciado"/>
        <w:tabs>
          <w:tab w:val="right" w:leader="hyphen" w:pos="8789"/>
        </w:tabs>
        <w:jc w:val="both"/>
      </w:pPr>
    </w:p>
    <w:p w:rsidR="00383802" w:rsidRPr="00302E03" w:rsidRDefault="00383802" w:rsidP="001E4A4D">
      <w:pPr>
        <w:pStyle w:val="Sinespaciado"/>
        <w:tabs>
          <w:tab w:val="right" w:leader="hyphen" w:pos="8789"/>
        </w:tabs>
        <w:jc w:val="both"/>
      </w:pPr>
      <w:r w:rsidRPr="00302E03">
        <w:t xml:space="preserve">---V. Que por acuerdo denominado INE/CG811/2015 de fecha 2 de septiembre del presente año, emitido en sesión extraordinaria del Consejo General del Instituto Nacional Electoral, designó a los ciudadanos Karla Gabriela Peraza Zazueta, Perla Lyzette Bueno Torres, Jorge Alberto De la Herrán García, Martín Alfonso Inzunza Gutiérrez, Manuel Bon Moss, Maribel García Molina, y </w:t>
      </w:r>
      <w:r w:rsidR="0087477C" w:rsidRPr="00302E03">
        <w:t>Xochilt</w:t>
      </w:r>
      <w:r w:rsidRPr="00302E03">
        <w:t xml:space="preserve"> Amalia López Ulloa, </w:t>
      </w:r>
      <w:r w:rsidRPr="00302E03">
        <w:lastRenderedPageBreak/>
        <w:t>como Consejera Presidenta y Consejeros Electorales del Organismo Público Local del Estado de Sinaloa</w:t>
      </w:r>
      <w:r w:rsidRPr="00302E03">
        <w:tab/>
      </w:r>
    </w:p>
    <w:p w:rsidR="00383802" w:rsidRPr="00302E03" w:rsidRDefault="00383802" w:rsidP="001E4A4D">
      <w:pPr>
        <w:pStyle w:val="Sinespaciado"/>
        <w:tabs>
          <w:tab w:val="right" w:leader="hyphen" w:pos="8789"/>
        </w:tabs>
        <w:jc w:val="both"/>
      </w:pPr>
    </w:p>
    <w:p w:rsidR="00383802" w:rsidRPr="00302E03" w:rsidRDefault="00383802" w:rsidP="001E4A4D">
      <w:pPr>
        <w:pStyle w:val="Sinespaciado"/>
        <w:tabs>
          <w:tab w:val="right" w:leader="hyphen" w:pos="8789"/>
        </w:tabs>
        <w:jc w:val="both"/>
      </w:pPr>
      <w:r w:rsidRPr="00302E03">
        <w:t>---VI. Que en acto solemne celebrado el día 4 de septiembre del presente año en la sede de este Instituto Electoral del Estado de Sinaloa, los ciudadanos antes mencionados rindieron su protesta de Ley.</w:t>
      </w:r>
      <w:r w:rsidRPr="00302E03">
        <w:tab/>
      </w:r>
    </w:p>
    <w:p w:rsidR="00383802" w:rsidRPr="00302E03" w:rsidRDefault="00383802" w:rsidP="001E4A4D">
      <w:pPr>
        <w:pStyle w:val="Sinespaciado"/>
        <w:tabs>
          <w:tab w:val="right" w:leader="hyphen" w:pos="8789"/>
          <w:tab w:val="right" w:leader="hyphen" w:pos="9356"/>
          <w:tab w:val="right" w:leader="hyphen" w:pos="9498"/>
        </w:tabs>
        <w:jc w:val="both"/>
      </w:pPr>
    </w:p>
    <w:p w:rsidR="00383802" w:rsidRPr="00302E03" w:rsidRDefault="00383802" w:rsidP="001E4A4D">
      <w:pPr>
        <w:pStyle w:val="Sinespaciado"/>
        <w:tabs>
          <w:tab w:val="right" w:leader="hyphen" w:pos="8789"/>
        </w:tabs>
        <w:jc w:val="both"/>
      </w:pPr>
      <w:r w:rsidRPr="00302E03">
        <w:t>---VII.- Con fecha 28 de julio de dos mil quince se publicó en el Periódico Oficial “El Estado de Sinaloa”, el decreto número 364 por el que se expide la Ley de Instituciones y Procedimientos Electorales del Estado de Sinaloa.</w:t>
      </w:r>
      <w:r w:rsidRPr="00302E03">
        <w:tab/>
      </w:r>
    </w:p>
    <w:p w:rsidR="00383802" w:rsidRPr="00302E03" w:rsidRDefault="00383802" w:rsidP="001E4A4D">
      <w:pPr>
        <w:pStyle w:val="Sinespaciado"/>
        <w:tabs>
          <w:tab w:val="right" w:leader="hyphen" w:pos="8789"/>
        </w:tabs>
        <w:jc w:val="both"/>
      </w:pPr>
    </w:p>
    <w:p w:rsidR="00383802" w:rsidRPr="00302E03" w:rsidRDefault="00383802" w:rsidP="001E4A4D">
      <w:pPr>
        <w:pStyle w:val="Sinespaciado"/>
        <w:tabs>
          <w:tab w:val="right" w:leader="hyphen" w:pos="8789"/>
        </w:tabs>
        <w:jc w:val="both"/>
      </w:pPr>
      <w:r w:rsidRPr="00302E03">
        <w:t>---VIII.- Que en cumplimiento de lo dispuesto en el artículo 254 de la Ley de Instituciones y procedimientos Electorales del Estado de Sinaloa, los 24 Consejos Distritales del Estado celebraron sus respectivas sesiones de cómputo, incluido el correspondiente a la elección de Gobernador Constitucional del Estado.</w:t>
      </w:r>
      <w:r w:rsidRPr="00302E03">
        <w:tab/>
      </w:r>
    </w:p>
    <w:p w:rsidR="00383802" w:rsidRPr="00302E03" w:rsidRDefault="00383802" w:rsidP="001E4A4D">
      <w:pPr>
        <w:pStyle w:val="Sinespaciado"/>
        <w:tabs>
          <w:tab w:val="right" w:leader="hyphen" w:pos="8789"/>
        </w:tabs>
        <w:jc w:val="both"/>
      </w:pPr>
    </w:p>
    <w:p w:rsidR="00383802" w:rsidRPr="00302E03" w:rsidRDefault="00383802" w:rsidP="001E4A4D">
      <w:pPr>
        <w:pStyle w:val="Sinespaciado"/>
        <w:tabs>
          <w:tab w:val="right" w:leader="hyphen" w:pos="8789"/>
        </w:tabs>
        <w:jc w:val="both"/>
      </w:pPr>
      <w:r w:rsidRPr="00302E03">
        <w:t>--- IX.- Que como lo dispone la fracción I</w:t>
      </w:r>
      <w:r w:rsidR="000A6B7B" w:rsidRPr="00302E03">
        <w:t>I</w:t>
      </w:r>
      <w:r w:rsidRPr="00302E03">
        <w:t xml:space="preserve">I del artículo 259 y la fracción II del artículo 260 ambos de la Ley de Instituciones y Procedimientos Electorales del Estado de Sinaloa, los presidentes de los 24 consejos distritales electorales integraron los expedientes de los cómputos distritales de la elección de </w:t>
      </w:r>
      <w:r w:rsidR="000A6B7B" w:rsidRPr="00302E03">
        <w:t>Gobernador Constitucional del Estado</w:t>
      </w:r>
      <w:r w:rsidRPr="00302E03">
        <w:t xml:space="preserve"> y los remitieron al Consejo General para que este Órgano proceda conforme a lo dispuesto en el artículo 262 del ordenamiento legal en cita, a realizar el computo</w:t>
      </w:r>
      <w:r w:rsidR="000A6B7B" w:rsidRPr="00302E03">
        <w:t xml:space="preserve"> estatal de la citada elección </w:t>
      </w:r>
      <w:r w:rsidRPr="00302E03">
        <w:t xml:space="preserve">y la entrega de la constancia de </w:t>
      </w:r>
      <w:r w:rsidR="000A6B7B" w:rsidRPr="00302E03">
        <w:t>mayoría</w:t>
      </w:r>
      <w:r w:rsidRPr="00302E03">
        <w:t xml:space="preserve"> correspondiente.</w:t>
      </w:r>
      <w:r w:rsidRPr="00302E03">
        <w:tab/>
      </w:r>
    </w:p>
    <w:p w:rsidR="00383802" w:rsidRPr="00302E03" w:rsidRDefault="00383802" w:rsidP="001E4A4D">
      <w:pPr>
        <w:pStyle w:val="Sinespaciado"/>
        <w:tabs>
          <w:tab w:val="right" w:leader="hyphen" w:pos="8789"/>
          <w:tab w:val="right" w:leader="hyphen" w:pos="9356"/>
        </w:tabs>
        <w:jc w:val="both"/>
      </w:pPr>
    </w:p>
    <w:p w:rsidR="00383802" w:rsidRPr="00302E03" w:rsidRDefault="00383802" w:rsidP="001E4A4D">
      <w:pPr>
        <w:pStyle w:val="Sinespaciado"/>
        <w:tabs>
          <w:tab w:val="right" w:leader="hyphen" w:pos="8789"/>
        </w:tabs>
        <w:jc w:val="both"/>
      </w:pPr>
      <w:r w:rsidRPr="00302E03">
        <w:t>--- X.- Que</w:t>
      </w:r>
      <w:r w:rsidRPr="00302E03">
        <w:rPr>
          <w:spacing w:val="9"/>
        </w:rPr>
        <w:t xml:space="preserve"> </w:t>
      </w:r>
      <w:r w:rsidRPr="00302E03">
        <w:t>con</w:t>
      </w:r>
      <w:r w:rsidRPr="00302E03">
        <w:rPr>
          <w:spacing w:val="9"/>
        </w:rPr>
        <w:t xml:space="preserve"> </w:t>
      </w:r>
      <w:r w:rsidRPr="00302E03">
        <w:rPr>
          <w:spacing w:val="-2"/>
        </w:rPr>
        <w:t>l</w:t>
      </w:r>
      <w:r w:rsidRPr="00302E03">
        <w:t>as</w:t>
      </w:r>
      <w:r w:rsidRPr="00302E03">
        <w:rPr>
          <w:spacing w:val="10"/>
        </w:rPr>
        <w:t xml:space="preserve"> </w:t>
      </w:r>
      <w:r w:rsidRPr="00302E03">
        <w:t>24</w:t>
      </w:r>
      <w:r w:rsidRPr="00302E03">
        <w:rPr>
          <w:spacing w:val="9"/>
        </w:rPr>
        <w:t xml:space="preserve"> </w:t>
      </w:r>
      <w:r w:rsidRPr="00302E03">
        <w:t>ac</w:t>
      </w:r>
      <w:r w:rsidRPr="00302E03">
        <w:rPr>
          <w:spacing w:val="-2"/>
        </w:rPr>
        <w:t>t</w:t>
      </w:r>
      <w:r w:rsidRPr="00302E03">
        <w:t>as</w:t>
      </w:r>
      <w:r w:rsidRPr="00302E03">
        <w:rPr>
          <w:spacing w:val="7"/>
        </w:rPr>
        <w:t xml:space="preserve"> </w:t>
      </w:r>
      <w:r w:rsidRPr="00302E03">
        <w:rPr>
          <w:spacing w:val="3"/>
        </w:rPr>
        <w:t>f</w:t>
      </w:r>
      <w:r w:rsidRPr="00302E03">
        <w:rPr>
          <w:spacing w:val="-2"/>
        </w:rPr>
        <w:t>i</w:t>
      </w:r>
      <w:r w:rsidRPr="00302E03">
        <w:t>n</w:t>
      </w:r>
      <w:r w:rsidRPr="00302E03">
        <w:rPr>
          <w:spacing w:val="-1"/>
        </w:rPr>
        <w:t>a</w:t>
      </w:r>
      <w:r w:rsidRPr="00302E03">
        <w:rPr>
          <w:spacing w:val="-2"/>
        </w:rPr>
        <w:t>l</w:t>
      </w:r>
      <w:r w:rsidRPr="00302E03">
        <w:t>es</w:t>
      </w:r>
      <w:r w:rsidRPr="00302E03">
        <w:rPr>
          <w:spacing w:val="10"/>
        </w:rPr>
        <w:t xml:space="preserve"> </w:t>
      </w:r>
      <w:r w:rsidRPr="00302E03">
        <w:t>de</w:t>
      </w:r>
      <w:r w:rsidRPr="00302E03">
        <w:rPr>
          <w:spacing w:val="9"/>
        </w:rPr>
        <w:t xml:space="preserve"> </w:t>
      </w:r>
      <w:r w:rsidRPr="00302E03">
        <w:t>cómputo</w:t>
      </w:r>
      <w:r w:rsidRPr="00302E03">
        <w:rPr>
          <w:spacing w:val="10"/>
        </w:rPr>
        <w:t xml:space="preserve"> </w:t>
      </w:r>
      <w:r w:rsidRPr="00302E03">
        <w:t>d</w:t>
      </w:r>
      <w:r w:rsidRPr="00302E03">
        <w:rPr>
          <w:spacing w:val="-4"/>
        </w:rPr>
        <w:t>i</w:t>
      </w:r>
      <w:r w:rsidRPr="00302E03">
        <w:t>str</w:t>
      </w:r>
      <w:r w:rsidRPr="00302E03">
        <w:rPr>
          <w:spacing w:val="-2"/>
        </w:rPr>
        <w:t>i</w:t>
      </w:r>
      <w:r w:rsidRPr="00302E03">
        <w:t>tal</w:t>
      </w:r>
      <w:r w:rsidRPr="00302E03">
        <w:rPr>
          <w:spacing w:val="13"/>
        </w:rPr>
        <w:t xml:space="preserve"> </w:t>
      </w:r>
      <w:r w:rsidRPr="00302E03">
        <w:t>de</w:t>
      </w:r>
      <w:r w:rsidRPr="00302E03">
        <w:rPr>
          <w:spacing w:val="9"/>
        </w:rPr>
        <w:t xml:space="preserve"> </w:t>
      </w:r>
      <w:r w:rsidRPr="00302E03">
        <w:rPr>
          <w:spacing w:val="-2"/>
        </w:rPr>
        <w:t>l</w:t>
      </w:r>
      <w:r w:rsidRPr="00302E03">
        <w:t>a</w:t>
      </w:r>
      <w:r w:rsidRPr="00302E03">
        <w:rPr>
          <w:spacing w:val="10"/>
        </w:rPr>
        <w:t xml:space="preserve"> </w:t>
      </w:r>
      <w:r w:rsidRPr="00302E03">
        <w:t>e</w:t>
      </w:r>
      <w:r w:rsidRPr="00302E03">
        <w:rPr>
          <w:spacing w:val="-2"/>
        </w:rPr>
        <w:t>l</w:t>
      </w:r>
      <w:r w:rsidRPr="00302E03">
        <w:t>ecc</w:t>
      </w:r>
      <w:r w:rsidRPr="00302E03">
        <w:rPr>
          <w:spacing w:val="-2"/>
        </w:rPr>
        <w:t>i</w:t>
      </w:r>
      <w:r w:rsidRPr="00302E03">
        <w:t>ón</w:t>
      </w:r>
      <w:r w:rsidRPr="00302E03">
        <w:rPr>
          <w:spacing w:val="9"/>
        </w:rPr>
        <w:t xml:space="preserve"> </w:t>
      </w:r>
      <w:r w:rsidRPr="00302E03">
        <w:t>de</w:t>
      </w:r>
      <w:r w:rsidRPr="00302E03">
        <w:rPr>
          <w:spacing w:val="9"/>
        </w:rPr>
        <w:t xml:space="preserve"> </w:t>
      </w:r>
      <w:r w:rsidR="000A6B7B" w:rsidRPr="00302E03">
        <w:t>Gobernador Constitucional del Estado</w:t>
      </w:r>
      <w:r w:rsidRPr="00302E03">
        <w:t>,</w:t>
      </w:r>
      <w:r w:rsidRPr="00302E03">
        <w:rPr>
          <w:spacing w:val="54"/>
        </w:rPr>
        <w:t xml:space="preserve"> </w:t>
      </w:r>
      <w:r w:rsidRPr="00302E03">
        <w:t>se</w:t>
      </w:r>
      <w:r w:rsidRPr="00302E03">
        <w:rPr>
          <w:spacing w:val="50"/>
        </w:rPr>
        <w:t xml:space="preserve"> </w:t>
      </w:r>
      <w:r w:rsidRPr="00302E03">
        <w:t>e</w:t>
      </w:r>
      <w:r w:rsidRPr="00302E03">
        <w:rPr>
          <w:spacing w:val="-2"/>
        </w:rPr>
        <w:t>l</w:t>
      </w:r>
      <w:r w:rsidRPr="00302E03">
        <w:t>a</w:t>
      </w:r>
      <w:r w:rsidRPr="00302E03">
        <w:rPr>
          <w:spacing w:val="-1"/>
        </w:rPr>
        <w:t>b</w:t>
      </w:r>
      <w:r w:rsidRPr="00302E03">
        <w:t>oró</w:t>
      </w:r>
      <w:r w:rsidRPr="00302E03">
        <w:rPr>
          <w:spacing w:val="53"/>
        </w:rPr>
        <w:t xml:space="preserve"> </w:t>
      </w:r>
      <w:r w:rsidRPr="00302E03">
        <w:t>el</w:t>
      </w:r>
      <w:r w:rsidRPr="00302E03">
        <w:rPr>
          <w:spacing w:val="53"/>
        </w:rPr>
        <w:t xml:space="preserve"> </w:t>
      </w:r>
      <w:r w:rsidRPr="00302E03">
        <w:t>co</w:t>
      </w:r>
      <w:r w:rsidRPr="00302E03">
        <w:rPr>
          <w:spacing w:val="-1"/>
        </w:rPr>
        <w:t>n</w:t>
      </w:r>
      <w:r w:rsidRPr="00302E03">
        <w:t>ce</w:t>
      </w:r>
      <w:r w:rsidRPr="00302E03">
        <w:rPr>
          <w:spacing w:val="-4"/>
        </w:rPr>
        <w:t>n</w:t>
      </w:r>
      <w:r w:rsidRPr="00302E03">
        <w:t>tra</w:t>
      </w:r>
      <w:r w:rsidRPr="00302E03">
        <w:rPr>
          <w:spacing w:val="-1"/>
        </w:rPr>
        <w:t>d</w:t>
      </w:r>
      <w:r w:rsidRPr="00302E03">
        <w:t>o</w:t>
      </w:r>
      <w:r w:rsidRPr="00302E03">
        <w:rPr>
          <w:spacing w:val="53"/>
        </w:rPr>
        <w:t xml:space="preserve"> </w:t>
      </w:r>
      <w:r w:rsidRPr="00302E03">
        <w:rPr>
          <w:spacing w:val="-3"/>
        </w:rPr>
        <w:t>d</w:t>
      </w:r>
      <w:r w:rsidRPr="00302E03">
        <w:t>e</w:t>
      </w:r>
      <w:r w:rsidRPr="00302E03">
        <w:rPr>
          <w:spacing w:val="50"/>
        </w:rPr>
        <w:t xml:space="preserve"> </w:t>
      </w:r>
      <w:r w:rsidRPr="00302E03">
        <w:t>res</w:t>
      </w:r>
      <w:r w:rsidRPr="00302E03">
        <w:rPr>
          <w:spacing w:val="-1"/>
        </w:rPr>
        <w:t>u</w:t>
      </w:r>
      <w:r w:rsidRPr="00302E03">
        <w:rPr>
          <w:spacing w:val="-2"/>
        </w:rPr>
        <w:t>l</w:t>
      </w:r>
      <w:r w:rsidRPr="00302E03">
        <w:t>ta</w:t>
      </w:r>
      <w:r w:rsidRPr="00302E03">
        <w:rPr>
          <w:spacing w:val="-1"/>
        </w:rPr>
        <w:t>d</w:t>
      </w:r>
      <w:r w:rsidRPr="00302E03">
        <w:t>os</w:t>
      </w:r>
      <w:r w:rsidRPr="00302E03">
        <w:rPr>
          <w:spacing w:val="50"/>
        </w:rPr>
        <w:t xml:space="preserve"> </w:t>
      </w:r>
      <w:r w:rsidRPr="00302E03">
        <w:t>de d</w:t>
      </w:r>
      <w:r w:rsidRPr="00302E03">
        <w:rPr>
          <w:spacing w:val="-2"/>
        </w:rPr>
        <w:t>i</w:t>
      </w:r>
      <w:r w:rsidRPr="00302E03">
        <w:t>cha</w:t>
      </w:r>
      <w:r w:rsidRPr="00302E03">
        <w:rPr>
          <w:spacing w:val="12"/>
        </w:rPr>
        <w:t xml:space="preserve"> </w:t>
      </w:r>
      <w:r w:rsidRPr="00302E03">
        <w:t>e</w:t>
      </w:r>
      <w:r w:rsidRPr="00302E03">
        <w:rPr>
          <w:spacing w:val="-2"/>
        </w:rPr>
        <w:t>l</w:t>
      </w:r>
      <w:r w:rsidRPr="00302E03">
        <w:t>ecc</w:t>
      </w:r>
      <w:r w:rsidRPr="00302E03">
        <w:rPr>
          <w:spacing w:val="-2"/>
        </w:rPr>
        <w:t>i</w:t>
      </w:r>
      <w:r w:rsidRPr="00302E03">
        <w:t>ón</w:t>
      </w:r>
      <w:r w:rsidRPr="00302E03">
        <w:rPr>
          <w:spacing w:val="12"/>
        </w:rPr>
        <w:t xml:space="preserve"> </w:t>
      </w:r>
      <w:r w:rsidRPr="00302E03">
        <w:rPr>
          <w:spacing w:val="1"/>
        </w:rPr>
        <w:t>q</w:t>
      </w:r>
      <w:r w:rsidRPr="00302E03">
        <w:t>ue</w:t>
      </w:r>
      <w:r w:rsidRPr="00302E03">
        <w:rPr>
          <w:spacing w:val="12"/>
        </w:rPr>
        <w:t xml:space="preserve"> </w:t>
      </w:r>
      <w:r w:rsidRPr="00302E03">
        <w:t>s</w:t>
      </w:r>
      <w:r w:rsidRPr="00302E03">
        <w:rPr>
          <w:spacing w:val="-3"/>
        </w:rPr>
        <w:t>e</w:t>
      </w:r>
      <w:r w:rsidRPr="00302E03">
        <w:t>r</w:t>
      </w:r>
      <w:r w:rsidRPr="00302E03">
        <w:rPr>
          <w:spacing w:val="-3"/>
        </w:rPr>
        <w:t>v</w:t>
      </w:r>
      <w:r w:rsidRPr="00302E03">
        <w:rPr>
          <w:spacing w:val="1"/>
        </w:rPr>
        <w:t>i</w:t>
      </w:r>
      <w:r w:rsidRPr="00302E03">
        <w:t>rán</w:t>
      </w:r>
      <w:r w:rsidRPr="00302E03">
        <w:rPr>
          <w:spacing w:val="12"/>
        </w:rPr>
        <w:t xml:space="preserve"> </w:t>
      </w:r>
      <w:r w:rsidRPr="00302E03">
        <w:t>de</w:t>
      </w:r>
      <w:r w:rsidRPr="00302E03">
        <w:rPr>
          <w:spacing w:val="12"/>
        </w:rPr>
        <w:t xml:space="preserve"> </w:t>
      </w:r>
      <w:r w:rsidRPr="00302E03">
        <w:t>b</w:t>
      </w:r>
      <w:r w:rsidRPr="00302E03">
        <w:rPr>
          <w:spacing w:val="-1"/>
        </w:rPr>
        <w:t>a</w:t>
      </w:r>
      <w:r w:rsidRPr="00302E03">
        <w:t>se</w:t>
      </w:r>
      <w:r w:rsidRPr="00302E03">
        <w:rPr>
          <w:spacing w:val="12"/>
        </w:rPr>
        <w:t xml:space="preserve"> </w:t>
      </w:r>
      <w:r w:rsidRPr="00302E03">
        <w:t>p</w:t>
      </w:r>
      <w:r w:rsidRPr="00302E03">
        <w:rPr>
          <w:spacing w:val="-4"/>
        </w:rPr>
        <w:t>a</w:t>
      </w:r>
      <w:r w:rsidRPr="00302E03">
        <w:t>ra</w:t>
      </w:r>
      <w:r w:rsidRPr="00302E03">
        <w:rPr>
          <w:spacing w:val="12"/>
        </w:rPr>
        <w:t xml:space="preserve"> </w:t>
      </w:r>
      <w:r w:rsidRPr="00302E03">
        <w:t>el</w:t>
      </w:r>
      <w:r w:rsidRPr="00302E03">
        <w:rPr>
          <w:spacing w:val="11"/>
        </w:rPr>
        <w:t xml:space="preserve"> </w:t>
      </w:r>
      <w:r w:rsidRPr="00302E03">
        <w:t>c</w:t>
      </w:r>
      <w:r w:rsidRPr="00302E03">
        <w:rPr>
          <w:spacing w:val="-3"/>
        </w:rPr>
        <w:t>ó</w:t>
      </w:r>
      <w:r w:rsidRPr="00302E03">
        <w:rPr>
          <w:spacing w:val="-2"/>
        </w:rPr>
        <w:t>m</w:t>
      </w:r>
      <w:r w:rsidRPr="00302E03">
        <w:t>p</w:t>
      </w:r>
      <w:r w:rsidRPr="00302E03">
        <w:rPr>
          <w:spacing w:val="-1"/>
        </w:rPr>
        <w:t>u</w:t>
      </w:r>
      <w:r w:rsidRPr="00302E03">
        <w:t>to</w:t>
      </w:r>
      <w:r w:rsidRPr="00302E03">
        <w:rPr>
          <w:spacing w:val="12"/>
        </w:rPr>
        <w:t xml:space="preserve"> </w:t>
      </w:r>
      <w:r w:rsidRPr="00302E03">
        <w:t>est</w:t>
      </w:r>
      <w:r w:rsidRPr="00302E03">
        <w:rPr>
          <w:spacing w:val="-3"/>
        </w:rPr>
        <w:t>a</w:t>
      </w:r>
      <w:r w:rsidRPr="00302E03">
        <w:t>ta</w:t>
      </w:r>
      <w:r w:rsidRPr="00302E03">
        <w:rPr>
          <w:spacing w:val="-2"/>
        </w:rPr>
        <w:t>l</w:t>
      </w:r>
      <w:r w:rsidRPr="00302E03">
        <w:t>,</w:t>
      </w:r>
      <w:r w:rsidRPr="00302E03">
        <w:rPr>
          <w:spacing w:val="13"/>
        </w:rPr>
        <w:t xml:space="preserve"> </w:t>
      </w:r>
      <w:r w:rsidRPr="00302E03">
        <w:t>d</w:t>
      </w:r>
      <w:r w:rsidRPr="00302E03">
        <w:rPr>
          <w:spacing w:val="-4"/>
        </w:rPr>
        <w:t>o</w:t>
      </w:r>
      <w:r w:rsidRPr="00302E03">
        <w:t>cume</w:t>
      </w:r>
      <w:r w:rsidRPr="00302E03">
        <w:rPr>
          <w:spacing w:val="-3"/>
        </w:rPr>
        <w:t>n</w:t>
      </w:r>
      <w:r w:rsidRPr="00302E03">
        <w:t>to</w:t>
      </w:r>
      <w:r w:rsidRPr="00302E03">
        <w:rPr>
          <w:spacing w:val="10"/>
        </w:rPr>
        <w:t xml:space="preserve"> </w:t>
      </w:r>
      <w:r w:rsidRPr="00302E03">
        <w:rPr>
          <w:spacing w:val="1"/>
        </w:rPr>
        <w:t>q</w:t>
      </w:r>
      <w:r w:rsidRPr="00302E03">
        <w:t>ue</w:t>
      </w:r>
      <w:r w:rsidRPr="00302E03">
        <w:rPr>
          <w:spacing w:val="12"/>
        </w:rPr>
        <w:t xml:space="preserve"> </w:t>
      </w:r>
      <w:r w:rsidRPr="00302E03">
        <w:t>ac</w:t>
      </w:r>
      <w:r w:rsidRPr="00302E03">
        <w:rPr>
          <w:spacing w:val="-4"/>
        </w:rPr>
        <w:t>u</w:t>
      </w:r>
      <w:r w:rsidRPr="00302E03">
        <w:t>mu</w:t>
      </w:r>
      <w:r w:rsidRPr="00302E03">
        <w:rPr>
          <w:spacing w:val="-2"/>
        </w:rPr>
        <w:t>l</w:t>
      </w:r>
      <w:r w:rsidRPr="00302E03">
        <w:t>a</w:t>
      </w:r>
      <w:r w:rsidRPr="00302E03">
        <w:rPr>
          <w:spacing w:val="-1"/>
        </w:rPr>
        <w:t>d</w:t>
      </w:r>
      <w:r w:rsidRPr="00302E03">
        <w:t>o con</w:t>
      </w:r>
      <w:r w:rsidRPr="00302E03">
        <w:rPr>
          <w:spacing w:val="53"/>
        </w:rPr>
        <w:t xml:space="preserve"> </w:t>
      </w:r>
      <w:r w:rsidRPr="00302E03">
        <w:rPr>
          <w:spacing w:val="-2"/>
        </w:rPr>
        <w:t>l</w:t>
      </w:r>
      <w:r w:rsidRPr="00302E03">
        <w:t>as</w:t>
      </w:r>
      <w:r w:rsidRPr="00302E03">
        <w:rPr>
          <w:spacing w:val="53"/>
        </w:rPr>
        <w:t xml:space="preserve"> </w:t>
      </w:r>
      <w:r w:rsidRPr="00302E03">
        <w:t>co</w:t>
      </w:r>
      <w:r w:rsidRPr="00302E03">
        <w:rPr>
          <w:spacing w:val="-1"/>
        </w:rPr>
        <w:t>p</w:t>
      </w:r>
      <w:r w:rsidRPr="00302E03">
        <w:rPr>
          <w:spacing w:val="-2"/>
        </w:rPr>
        <w:t>i</w:t>
      </w:r>
      <w:r w:rsidRPr="00302E03">
        <w:t>as</w:t>
      </w:r>
      <w:r w:rsidRPr="00302E03">
        <w:rPr>
          <w:spacing w:val="53"/>
        </w:rPr>
        <w:t xml:space="preserve"> </w:t>
      </w:r>
      <w:r w:rsidRPr="00302E03">
        <w:rPr>
          <w:spacing w:val="3"/>
        </w:rPr>
        <w:t>f</w:t>
      </w:r>
      <w:r w:rsidRPr="00302E03">
        <w:t>oto</w:t>
      </w:r>
      <w:r w:rsidRPr="00302E03">
        <w:rPr>
          <w:spacing w:val="-3"/>
        </w:rPr>
        <w:t>s</w:t>
      </w:r>
      <w:r w:rsidRPr="00302E03">
        <w:t>t</w:t>
      </w:r>
      <w:r w:rsidRPr="00302E03">
        <w:rPr>
          <w:spacing w:val="-3"/>
        </w:rPr>
        <w:t>á</w:t>
      </w:r>
      <w:r w:rsidRPr="00302E03">
        <w:t>t</w:t>
      </w:r>
      <w:r w:rsidRPr="00302E03">
        <w:rPr>
          <w:spacing w:val="-2"/>
        </w:rPr>
        <w:t>i</w:t>
      </w:r>
      <w:r w:rsidRPr="00302E03">
        <w:t>cas</w:t>
      </w:r>
      <w:r w:rsidRPr="00302E03">
        <w:rPr>
          <w:spacing w:val="53"/>
        </w:rPr>
        <w:t xml:space="preserve"> </w:t>
      </w:r>
      <w:r w:rsidRPr="00302E03">
        <w:t>de</w:t>
      </w:r>
      <w:r w:rsidRPr="00302E03">
        <w:rPr>
          <w:spacing w:val="53"/>
        </w:rPr>
        <w:t xml:space="preserve"> </w:t>
      </w:r>
      <w:r w:rsidRPr="00302E03">
        <w:rPr>
          <w:spacing w:val="-2"/>
        </w:rPr>
        <w:t>l</w:t>
      </w:r>
      <w:r w:rsidRPr="00302E03">
        <w:t>as</w:t>
      </w:r>
      <w:r w:rsidRPr="00302E03">
        <w:rPr>
          <w:spacing w:val="53"/>
        </w:rPr>
        <w:t xml:space="preserve"> </w:t>
      </w:r>
      <w:r w:rsidRPr="00302E03">
        <w:t>24</w:t>
      </w:r>
      <w:r w:rsidRPr="00302E03">
        <w:rPr>
          <w:spacing w:val="54"/>
        </w:rPr>
        <w:t xml:space="preserve"> </w:t>
      </w:r>
      <w:r w:rsidRPr="00302E03">
        <w:rPr>
          <w:spacing w:val="-1"/>
        </w:rPr>
        <w:t>A</w:t>
      </w:r>
      <w:r w:rsidRPr="00302E03">
        <w:t>ctas</w:t>
      </w:r>
      <w:r w:rsidRPr="00302E03">
        <w:rPr>
          <w:spacing w:val="53"/>
        </w:rPr>
        <w:t xml:space="preserve"> </w:t>
      </w:r>
      <w:r w:rsidRPr="00302E03">
        <w:t>de</w:t>
      </w:r>
      <w:r w:rsidRPr="00302E03">
        <w:rPr>
          <w:spacing w:val="53"/>
        </w:rPr>
        <w:t xml:space="preserve"> </w:t>
      </w:r>
      <w:r w:rsidRPr="00302E03">
        <w:t>có</w:t>
      </w:r>
      <w:r w:rsidRPr="00302E03">
        <w:rPr>
          <w:spacing w:val="4"/>
        </w:rPr>
        <w:t>m</w:t>
      </w:r>
      <w:r w:rsidRPr="00302E03">
        <w:t>p</w:t>
      </w:r>
      <w:r w:rsidRPr="00302E03">
        <w:rPr>
          <w:spacing w:val="-1"/>
        </w:rPr>
        <w:t>u</w:t>
      </w:r>
      <w:r w:rsidRPr="00302E03">
        <w:t>to</w:t>
      </w:r>
      <w:r w:rsidRPr="00302E03">
        <w:rPr>
          <w:spacing w:val="53"/>
        </w:rPr>
        <w:t xml:space="preserve"> </w:t>
      </w:r>
      <w:r w:rsidRPr="00302E03">
        <w:t>d</w:t>
      </w:r>
      <w:r w:rsidRPr="00302E03">
        <w:rPr>
          <w:spacing w:val="-2"/>
        </w:rPr>
        <w:t>i</w:t>
      </w:r>
      <w:r w:rsidRPr="00302E03">
        <w:t>s</w:t>
      </w:r>
      <w:r w:rsidRPr="00302E03">
        <w:rPr>
          <w:spacing w:val="-2"/>
        </w:rPr>
        <w:t>t</w:t>
      </w:r>
      <w:r w:rsidRPr="00302E03">
        <w:t>r</w:t>
      </w:r>
      <w:r w:rsidRPr="00302E03">
        <w:rPr>
          <w:spacing w:val="-2"/>
        </w:rPr>
        <w:t>i</w:t>
      </w:r>
      <w:r w:rsidRPr="00302E03">
        <w:t>tal</w:t>
      </w:r>
      <w:r w:rsidRPr="00302E03">
        <w:rPr>
          <w:spacing w:val="52"/>
        </w:rPr>
        <w:t xml:space="preserve"> </w:t>
      </w:r>
      <w:r w:rsidRPr="00302E03">
        <w:t>a</w:t>
      </w:r>
      <w:r w:rsidRPr="00302E03">
        <w:rPr>
          <w:spacing w:val="-1"/>
        </w:rPr>
        <w:t>n</w:t>
      </w:r>
      <w:r w:rsidRPr="00302E03">
        <w:t>t</w:t>
      </w:r>
      <w:r w:rsidRPr="00302E03">
        <w:rPr>
          <w:spacing w:val="-3"/>
        </w:rPr>
        <w:t>e</w:t>
      </w:r>
      <w:r w:rsidRPr="00302E03">
        <w:t>s</w:t>
      </w:r>
      <w:r w:rsidRPr="00302E03">
        <w:rPr>
          <w:spacing w:val="53"/>
        </w:rPr>
        <w:t xml:space="preserve"> </w:t>
      </w:r>
      <w:r w:rsidRPr="00302E03">
        <w:t>me</w:t>
      </w:r>
      <w:r w:rsidRPr="00302E03">
        <w:rPr>
          <w:spacing w:val="-1"/>
        </w:rPr>
        <w:t>n</w:t>
      </w:r>
      <w:r w:rsidRPr="00302E03">
        <w:t>c</w:t>
      </w:r>
      <w:r w:rsidRPr="00302E03">
        <w:rPr>
          <w:spacing w:val="-2"/>
        </w:rPr>
        <w:t>i</w:t>
      </w:r>
      <w:r w:rsidRPr="00302E03">
        <w:t>o</w:t>
      </w:r>
      <w:r w:rsidRPr="00302E03">
        <w:rPr>
          <w:spacing w:val="-1"/>
        </w:rPr>
        <w:t>n</w:t>
      </w:r>
      <w:r w:rsidRPr="00302E03">
        <w:t>a</w:t>
      </w:r>
      <w:r w:rsidRPr="00302E03">
        <w:rPr>
          <w:spacing w:val="-1"/>
        </w:rPr>
        <w:t>d</w:t>
      </w:r>
      <w:r w:rsidRPr="00302E03">
        <w:t>as, d</w:t>
      </w:r>
      <w:r w:rsidRPr="00302E03">
        <w:rPr>
          <w:spacing w:val="-1"/>
        </w:rPr>
        <w:t>e</w:t>
      </w:r>
      <w:r w:rsidRPr="00302E03">
        <w:t>b</w:t>
      </w:r>
      <w:r w:rsidRPr="00302E03">
        <w:rPr>
          <w:spacing w:val="-2"/>
        </w:rPr>
        <w:t>i</w:t>
      </w:r>
      <w:r w:rsidRPr="00302E03">
        <w:t>d</w:t>
      </w:r>
      <w:r w:rsidRPr="00302E03">
        <w:rPr>
          <w:spacing w:val="-1"/>
        </w:rPr>
        <w:t>a</w:t>
      </w:r>
      <w:r w:rsidRPr="00302E03">
        <w:t>me</w:t>
      </w:r>
      <w:r w:rsidRPr="00302E03">
        <w:rPr>
          <w:spacing w:val="-1"/>
        </w:rPr>
        <w:t>n</w:t>
      </w:r>
      <w:r w:rsidRPr="00302E03">
        <w:t>te</w:t>
      </w:r>
      <w:r w:rsidRPr="00302E03">
        <w:rPr>
          <w:spacing w:val="29"/>
        </w:rPr>
        <w:t xml:space="preserve"> </w:t>
      </w:r>
      <w:r w:rsidRPr="00302E03">
        <w:t>ce</w:t>
      </w:r>
      <w:r w:rsidRPr="00302E03">
        <w:rPr>
          <w:spacing w:val="-2"/>
        </w:rPr>
        <w:t>r</w:t>
      </w:r>
      <w:r w:rsidRPr="00302E03">
        <w:t>t</w:t>
      </w:r>
      <w:r w:rsidRPr="00302E03">
        <w:rPr>
          <w:spacing w:val="-4"/>
        </w:rPr>
        <w:t>i</w:t>
      </w:r>
      <w:r w:rsidRPr="00302E03">
        <w:rPr>
          <w:spacing w:val="3"/>
        </w:rPr>
        <w:t>f</w:t>
      </w:r>
      <w:r w:rsidRPr="00302E03">
        <w:rPr>
          <w:spacing w:val="-2"/>
        </w:rPr>
        <w:t>i</w:t>
      </w:r>
      <w:r w:rsidRPr="00302E03">
        <w:t>ca</w:t>
      </w:r>
      <w:r w:rsidRPr="00302E03">
        <w:rPr>
          <w:spacing w:val="-1"/>
        </w:rPr>
        <w:t>d</w:t>
      </w:r>
      <w:r w:rsidRPr="00302E03">
        <w:rPr>
          <w:spacing w:val="-3"/>
        </w:rPr>
        <w:t>a</w:t>
      </w:r>
      <w:r w:rsidRPr="00302E03">
        <w:t>s</w:t>
      </w:r>
      <w:r w:rsidRPr="00302E03">
        <w:rPr>
          <w:spacing w:val="29"/>
        </w:rPr>
        <w:t xml:space="preserve"> </w:t>
      </w:r>
      <w:r w:rsidRPr="00302E03">
        <w:t>p</w:t>
      </w:r>
      <w:r w:rsidRPr="00302E03">
        <w:rPr>
          <w:spacing w:val="-1"/>
        </w:rPr>
        <w:t>o</w:t>
      </w:r>
      <w:r w:rsidRPr="00302E03">
        <w:t>r</w:t>
      </w:r>
      <w:r w:rsidRPr="00302E03">
        <w:rPr>
          <w:spacing w:val="30"/>
        </w:rPr>
        <w:t xml:space="preserve"> </w:t>
      </w:r>
      <w:r w:rsidRPr="00302E03">
        <w:rPr>
          <w:spacing w:val="-2"/>
        </w:rPr>
        <w:t>l</w:t>
      </w:r>
      <w:r w:rsidRPr="00302E03">
        <w:t>a</w:t>
      </w:r>
      <w:r w:rsidRPr="00302E03">
        <w:rPr>
          <w:spacing w:val="29"/>
        </w:rPr>
        <w:t xml:space="preserve"> </w:t>
      </w:r>
      <w:r w:rsidRPr="00302E03">
        <w:rPr>
          <w:spacing w:val="-1"/>
        </w:rPr>
        <w:t>S</w:t>
      </w:r>
      <w:r w:rsidRPr="00302E03">
        <w:t>ecretar</w:t>
      </w:r>
      <w:r w:rsidRPr="00302E03">
        <w:rPr>
          <w:spacing w:val="-4"/>
        </w:rPr>
        <w:t>í</w:t>
      </w:r>
      <w:r w:rsidRPr="00302E03">
        <w:t>a Ejecutiva</w:t>
      </w:r>
      <w:r w:rsidRPr="00302E03">
        <w:rPr>
          <w:spacing w:val="29"/>
        </w:rPr>
        <w:t xml:space="preserve"> </w:t>
      </w:r>
      <w:r w:rsidRPr="00302E03">
        <w:t>de</w:t>
      </w:r>
      <w:r w:rsidRPr="00302E03">
        <w:rPr>
          <w:spacing w:val="29"/>
        </w:rPr>
        <w:t xml:space="preserve"> </w:t>
      </w:r>
      <w:r w:rsidRPr="00302E03">
        <w:rPr>
          <w:spacing w:val="1"/>
        </w:rPr>
        <w:t>e</w:t>
      </w:r>
      <w:r w:rsidRPr="00302E03">
        <w:t>ste</w:t>
      </w:r>
      <w:r w:rsidRPr="00302E03">
        <w:rPr>
          <w:spacing w:val="29"/>
        </w:rPr>
        <w:t xml:space="preserve"> </w:t>
      </w:r>
      <w:r w:rsidRPr="00302E03">
        <w:t>ó</w:t>
      </w:r>
      <w:r w:rsidRPr="00302E03">
        <w:rPr>
          <w:spacing w:val="-2"/>
        </w:rPr>
        <w:t>r</w:t>
      </w:r>
      <w:r w:rsidRPr="00302E03">
        <w:rPr>
          <w:spacing w:val="1"/>
        </w:rPr>
        <w:t>g</w:t>
      </w:r>
      <w:r w:rsidRPr="00302E03">
        <w:t>a</w:t>
      </w:r>
      <w:r w:rsidRPr="00302E03">
        <w:rPr>
          <w:spacing w:val="-1"/>
        </w:rPr>
        <w:t>n</w:t>
      </w:r>
      <w:r w:rsidRPr="00302E03">
        <w:t>o</w:t>
      </w:r>
      <w:r w:rsidRPr="00302E03">
        <w:rPr>
          <w:spacing w:val="29"/>
        </w:rPr>
        <w:t xml:space="preserve"> </w:t>
      </w:r>
      <w:r w:rsidRPr="00302E03">
        <w:t>e</w:t>
      </w:r>
      <w:r w:rsidRPr="00302E03">
        <w:rPr>
          <w:spacing w:val="-2"/>
        </w:rPr>
        <w:t>l</w:t>
      </w:r>
      <w:r w:rsidRPr="00302E03">
        <w:t>ect</w:t>
      </w:r>
      <w:r w:rsidRPr="00302E03">
        <w:rPr>
          <w:spacing w:val="-3"/>
        </w:rPr>
        <w:t>o</w:t>
      </w:r>
      <w:r w:rsidRPr="00302E03">
        <w:t>ra</w:t>
      </w:r>
      <w:r w:rsidRPr="00302E03">
        <w:rPr>
          <w:spacing w:val="-2"/>
        </w:rPr>
        <w:t>l</w:t>
      </w:r>
      <w:r w:rsidRPr="00302E03">
        <w:t>,</w:t>
      </w:r>
      <w:r w:rsidRPr="00302E03">
        <w:rPr>
          <w:spacing w:val="30"/>
        </w:rPr>
        <w:t xml:space="preserve"> </w:t>
      </w:r>
      <w:r w:rsidRPr="00302E03">
        <w:t>se</w:t>
      </w:r>
      <w:r w:rsidRPr="00302E03">
        <w:rPr>
          <w:spacing w:val="26"/>
        </w:rPr>
        <w:t xml:space="preserve"> </w:t>
      </w:r>
      <w:r w:rsidRPr="00302E03">
        <w:t>a</w:t>
      </w:r>
      <w:r w:rsidRPr="00302E03">
        <w:rPr>
          <w:spacing w:val="1"/>
        </w:rPr>
        <w:t>g</w:t>
      </w:r>
      <w:r w:rsidRPr="00302E03">
        <w:t>r</w:t>
      </w:r>
      <w:r w:rsidRPr="00302E03">
        <w:rPr>
          <w:spacing w:val="-3"/>
        </w:rPr>
        <w:t>e</w:t>
      </w:r>
      <w:r w:rsidRPr="00302E03">
        <w:rPr>
          <w:spacing w:val="1"/>
        </w:rPr>
        <w:t>g</w:t>
      </w:r>
      <w:r w:rsidRPr="00302E03">
        <w:rPr>
          <w:spacing w:val="-3"/>
        </w:rPr>
        <w:t>a</w:t>
      </w:r>
      <w:r w:rsidRPr="00302E03">
        <w:t>rá</w:t>
      </w:r>
      <w:r w:rsidRPr="00302E03">
        <w:rPr>
          <w:spacing w:val="29"/>
        </w:rPr>
        <w:t xml:space="preserve"> </w:t>
      </w:r>
      <w:r w:rsidRPr="00302E03">
        <w:t xml:space="preserve">como </w:t>
      </w:r>
      <w:r w:rsidRPr="00302E03">
        <w:rPr>
          <w:rFonts w:eastAsia="Arial"/>
        </w:rPr>
        <w:t>a</w:t>
      </w:r>
      <w:r w:rsidRPr="00302E03">
        <w:rPr>
          <w:rFonts w:eastAsia="Arial"/>
          <w:spacing w:val="-1"/>
        </w:rPr>
        <w:t>n</w:t>
      </w:r>
      <w:r w:rsidRPr="00302E03">
        <w:rPr>
          <w:rFonts w:eastAsia="Arial"/>
        </w:rPr>
        <w:t>e</w:t>
      </w:r>
      <w:r w:rsidRPr="00302E03">
        <w:rPr>
          <w:rFonts w:eastAsia="Arial"/>
          <w:spacing w:val="-3"/>
        </w:rPr>
        <w:t>x</w:t>
      </w:r>
      <w:r w:rsidRPr="00302E03">
        <w:rPr>
          <w:rFonts w:eastAsia="Arial"/>
        </w:rPr>
        <w:t>o,</w:t>
      </w:r>
      <w:r w:rsidRPr="00302E03">
        <w:rPr>
          <w:rFonts w:eastAsia="Arial"/>
          <w:spacing w:val="16"/>
        </w:rPr>
        <w:t xml:space="preserve"> </w:t>
      </w:r>
      <w:r w:rsidRPr="00302E03">
        <w:rPr>
          <w:rFonts w:eastAsia="Arial"/>
          <w:spacing w:val="-2"/>
        </w:rPr>
        <w:t>i</w:t>
      </w:r>
      <w:r w:rsidRPr="00302E03">
        <w:rPr>
          <w:rFonts w:eastAsia="Arial"/>
        </w:rPr>
        <w:t>d</w:t>
      </w:r>
      <w:r w:rsidRPr="00302E03">
        <w:rPr>
          <w:rFonts w:eastAsia="Arial"/>
          <w:spacing w:val="-1"/>
        </w:rPr>
        <w:t>e</w:t>
      </w:r>
      <w:r w:rsidRPr="00302E03">
        <w:rPr>
          <w:rFonts w:eastAsia="Arial"/>
        </w:rPr>
        <w:t>nti</w:t>
      </w:r>
      <w:r w:rsidRPr="00302E03">
        <w:rPr>
          <w:rFonts w:eastAsia="Arial"/>
          <w:spacing w:val="2"/>
        </w:rPr>
        <w:t>f</w:t>
      </w:r>
      <w:r w:rsidRPr="00302E03">
        <w:rPr>
          <w:rFonts w:eastAsia="Arial"/>
          <w:spacing w:val="-2"/>
        </w:rPr>
        <w:t>i</w:t>
      </w:r>
      <w:r w:rsidRPr="00302E03">
        <w:rPr>
          <w:rFonts w:eastAsia="Arial"/>
        </w:rPr>
        <w:t>ca</w:t>
      </w:r>
      <w:r w:rsidRPr="00302E03">
        <w:rPr>
          <w:rFonts w:eastAsia="Arial"/>
          <w:spacing w:val="-1"/>
        </w:rPr>
        <w:t>d</w:t>
      </w:r>
      <w:r w:rsidRPr="00302E03">
        <w:rPr>
          <w:rFonts w:eastAsia="Arial"/>
        </w:rPr>
        <w:t>o</w:t>
      </w:r>
      <w:r w:rsidRPr="00302E03">
        <w:rPr>
          <w:rFonts w:eastAsia="Arial"/>
          <w:spacing w:val="15"/>
        </w:rPr>
        <w:t xml:space="preserve"> </w:t>
      </w:r>
      <w:r w:rsidRPr="00302E03">
        <w:rPr>
          <w:rFonts w:eastAsia="Arial"/>
        </w:rPr>
        <w:t>con</w:t>
      </w:r>
      <w:r w:rsidRPr="00302E03">
        <w:rPr>
          <w:rFonts w:eastAsia="Arial"/>
          <w:spacing w:val="14"/>
        </w:rPr>
        <w:t xml:space="preserve"> </w:t>
      </w:r>
      <w:r w:rsidRPr="00302E03">
        <w:rPr>
          <w:rFonts w:eastAsia="Arial"/>
          <w:spacing w:val="-2"/>
        </w:rPr>
        <w:t>l</w:t>
      </w:r>
      <w:r w:rsidRPr="00302E03">
        <w:rPr>
          <w:rFonts w:eastAsia="Arial"/>
        </w:rPr>
        <w:t>a</w:t>
      </w:r>
      <w:r w:rsidRPr="00302E03">
        <w:rPr>
          <w:rFonts w:eastAsia="Arial"/>
          <w:spacing w:val="15"/>
        </w:rPr>
        <w:t xml:space="preserve"> </w:t>
      </w:r>
      <w:r w:rsidRPr="00302E03">
        <w:rPr>
          <w:rFonts w:eastAsia="Arial"/>
          <w:spacing w:val="-2"/>
        </w:rPr>
        <w:t>l</w:t>
      </w:r>
      <w:r w:rsidRPr="00302E03">
        <w:rPr>
          <w:rFonts w:eastAsia="Arial"/>
        </w:rPr>
        <w:t>et</w:t>
      </w:r>
      <w:r w:rsidRPr="00302E03">
        <w:rPr>
          <w:rFonts w:eastAsia="Arial"/>
          <w:spacing w:val="1"/>
        </w:rPr>
        <w:t>r</w:t>
      </w:r>
      <w:r w:rsidRPr="00302E03">
        <w:rPr>
          <w:rFonts w:eastAsia="Arial"/>
        </w:rPr>
        <w:t>a</w:t>
      </w:r>
      <w:r w:rsidRPr="00302E03">
        <w:rPr>
          <w:rFonts w:eastAsia="Arial"/>
          <w:spacing w:val="15"/>
        </w:rPr>
        <w:t xml:space="preserve"> </w:t>
      </w:r>
      <w:r w:rsidRPr="00302E03">
        <w:rPr>
          <w:rFonts w:eastAsia="Arial"/>
        </w:rPr>
        <w:t>“</w:t>
      </w:r>
      <w:r w:rsidRPr="00302E03">
        <w:rPr>
          <w:rFonts w:eastAsia="Arial"/>
          <w:spacing w:val="-1"/>
        </w:rPr>
        <w:t>A</w:t>
      </w:r>
      <w:r w:rsidRPr="00302E03">
        <w:rPr>
          <w:rFonts w:eastAsia="Arial"/>
        </w:rPr>
        <w:t>”,</w:t>
      </w:r>
      <w:r w:rsidRPr="00302E03">
        <w:rPr>
          <w:rFonts w:eastAsia="Arial"/>
          <w:spacing w:val="16"/>
        </w:rPr>
        <w:t xml:space="preserve"> </w:t>
      </w:r>
      <w:r w:rsidRPr="00302E03">
        <w:rPr>
          <w:rFonts w:eastAsia="Arial"/>
        </w:rPr>
        <w:t>p</w:t>
      </w:r>
      <w:r w:rsidRPr="00302E03">
        <w:rPr>
          <w:rFonts w:eastAsia="Arial"/>
          <w:spacing w:val="-4"/>
        </w:rPr>
        <w:t>a</w:t>
      </w:r>
      <w:r w:rsidRPr="00302E03">
        <w:rPr>
          <w:rFonts w:eastAsia="Arial"/>
        </w:rPr>
        <w:t>ra</w:t>
      </w:r>
      <w:r w:rsidRPr="00302E03">
        <w:rPr>
          <w:rFonts w:eastAsia="Arial"/>
          <w:spacing w:val="15"/>
        </w:rPr>
        <w:t xml:space="preserve"> </w:t>
      </w:r>
      <w:r w:rsidRPr="00302E03">
        <w:rPr>
          <w:rFonts w:eastAsia="Arial"/>
          <w:spacing w:val="1"/>
        </w:rPr>
        <w:t>q</w:t>
      </w:r>
      <w:r w:rsidRPr="00302E03">
        <w:rPr>
          <w:rFonts w:eastAsia="Arial"/>
          <w:spacing w:val="-3"/>
        </w:rPr>
        <w:t>u</w:t>
      </w:r>
      <w:r w:rsidRPr="00302E03">
        <w:rPr>
          <w:rFonts w:eastAsia="Arial"/>
        </w:rPr>
        <w:t>e</w:t>
      </w:r>
      <w:r w:rsidRPr="00302E03">
        <w:rPr>
          <w:rFonts w:eastAsia="Arial"/>
          <w:spacing w:val="12"/>
        </w:rPr>
        <w:t xml:space="preserve"> </w:t>
      </w:r>
      <w:r w:rsidRPr="00302E03">
        <w:rPr>
          <w:rFonts w:eastAsia="Arial"/>
          <w:spacing w:val="3"/>
        </w:rPr>
        <w:t>f</w:t>
      </w:r>
      <w:r w:rsidRPr="00302E03">
        <w:rPr>
          <w:rFonts w:eastAsia="Arial"/>
        </w:rPr>
        <w:t>o</w:t>
      </w:r>
      <w:r w:rsidRPr="00302E03">
        <w:rPr>
          <w:rFonts w:eastAsia="Arial"/>
          <w:spacing w:val="-2"/>
        </w:rPr>
        <w:t>r</w:t>
      </w:r>
      <w:r w:rsidRPr="00302E03">
        <w:rPr>
          <w:rFonts w:eastAsia="Arial"/>
        </w:rPr>
        <w:t>me</w:t>
      </w:r>
      <w:r w:rsidRPr="00302E03">
        <w:rPr>
          <w:rFonts w:eastAsia="Arial"/>
          <w:spacing w:val="15"/>
        </w:rPr>
        <w:t xml:space="preserve"> </w:t>
      </w:r>
      <w:r w:rsidRPr="00302E03">
        <w:rPr>
          <w:rFonts w:eastAsia="Arial"/>
        </w:rPr>
        <w:t>p</w:t>
      </w:r>
      <w:r w:rsidRPr="00302E03">
        <w:rPr>
          <w:rFonts w:eastAsia="Arial"/>
          <w:spacing w:val="-1"/>
        </w:rPr>
        <w:t>a</w:t>
      </w:r>
      <w:r w:rsidRPr="00302E03">
        <w:rPr>
          <w:rFonts w:eastAsia="Arial"/>
        </w:rPr>
        <w:t>rte</w:t>
      </w:r>
      <w:r w:rsidRPr="00302E03">
        <w:rPr>
          <w:rFonts w:eastAsia="Arial"/>
          <w:spacing w:val="15"/>
        </w:rPr>
        <w:t xml:space="preserve"> </w:t>
      </w:r>
      <w:r w:rsidRPr="00302E03">
        <w:rPr>
          <w:rFonts w:eastAsia="Arial"/>
        </w:rPr>
        <w:t>d</w:t>
      </w:r>
      <w:r w:rsidRPr="00302E03">
        <w:rPr>
          <w:rFonts w:eastAsia="Arial"/>
          <w:spacing w:val="-1"/>
        </w:rPr>
        <w:t>e</w:t>
      </w:r>
      <w:r w:rsidRPr="00302E03">
        <w:rPr>
          <w:rFonts w:eastAsia="Arial"/>
        </w:rPr>
        <w:t>l</w:t>
      </w:r>
      <w:r w:rsidRPr="00302E03">
        <w:rPr>
          <w:rFonts w:eastAsia="Arial"/>
          <w:spacing w:val="14"/>
        </w:rPr>
        <w:t xml:space="preserve"> </w:t>
      </w:r>
      <w:r w:rsidRPr="00302E03">
        <w:rPr>
          <w:rFonts w:eastAsia="Arial"/>
        </w:rPr>
        <w:t>prese</w:t>
      </w:r>
      <w:r w:rsidRPr="00302E03">
        <w:rPr>
          <w:rFonts w:eastAsia="Arial"/>
          <w:spacing w:val="-4"/>
        </w:rPr>
        <w:t>n</w:t>
      </w:r>
      <w:r w:rsidRPr="00302E03">
        <w:rPr>
          <w:rFonts w:eastAsia="Arial"/>
        </w:rPr>
        <w:t>te</w:t>
      </w:r>
      <w:r w:rsidRPr="00302E03">
        <w:rPr>
          <w:rFonts w:eastAsia="Arial"/>
          <w:spacing w:val="15"/>
        </w:rPr>
        <w:t xml:space="preserve"> </w:t>
      </w:r>
      <w:r w:rsidRPr="00302E03">
        <w:rPr>
          <w:rFonts w:eastAsia="Arial"/>
          <w:spacing w:val="-1"/>
        </w:rPr>
        <w:t>A</w:t>
      </w:r>
      <w:r w:rsidRPr="00302E03">
        <w:rPr>
          <w:rFonts w:eastAsia="Arial"/>
        </w:rPr>
        <w:t>cu</w:t>
      </w:r>
      <w:r w:rsidRPr="00302E03">
        <w:rPr>
          <w:rFonts w:eastAsia="Arial"/>
          <w:spacing w:val="-1"/>
        </w:rPr>
        <w:t>e</w:t>
      </w:r>
      <w:r w:rsidRPr="00302E03">
        <w:rPr>
          <w:rFonts w:eastAsia="Arial"/>
        </w:rPr>
        <w:t>rd</w:t>
      </w:r>
      <w:r w:rsidRPr="00302E03">
        <w:rPr>
          <w:rFonts w:eastAsia="Arial"/>
          <w:spacing w:val="-1"/>
        </w:rPr>
        <w:t>o</w:t>
      </w:r>
      <w:r w:rsidRPr="00302E03">
        <w:rPr>
          <w:rFonts w:eastAsia="Arial"/>
        </w:rPr>
        <w:t>;</w:t>
      </w:r>
      <w:r w:rsidRPr="00302E03">
        <w:rPr>
          <w:spacing w:val="-1"/>
        </w:rPr>
        <w:t xml:space="preserve"> </w:t>
      </w:r>
      <w:r w:rsidRPr="00302E03">
        <w:t>y</w:t>
      </w:r>
      <w:r w:rsidRPr="00302E03">
        <w:tab/>
      </w:r>
    </w:p>
    <w:p w:rsidR="00383802" w:rsidRPr="00302E03" w:rsidRDefault="00383802" w:rsidP="001E4A4D">
      <w:pPr>
        <w:pStyle w:val="Ttulo1"/>
        <w:tabs>
          <w:tab w:val="right" w:leader="hyphen" w:pos="8789"/>
        </w:tabs>
        <w:ind w:left="0" w:right="155"/>
        <w:jc w:val="both"/>
        <w:rPr>
          <w:lang w:val="es-MX"/>
        </w:rPr>
      </w:pPr>
    </w:p>
    <w:p w:rsidR="00383802" w:rsidRPr="00302E03" w:rsidRDefault="00383802" w:rsidP="001E4A4D">
      <w:pPr>
        <w:pStyle w:val="Sinespaciado"/>
        <w:tabs>
          <w:tab w:val="right" w:leader="hyphen" w:pos="8789"/>
        </w:tabs>
        <w:jc w:val="both"/>
        <w:rPr>
          <w:b/>
        </w:rPr>
      </w:pPr>
      <w:r w:rsidRPr="00302E03">
        <w:rPr>
          <w:b/>
        </w:rPr>
        <w:t>---------------------------------------C O N S I D E R A N D O:</w:t>
      </w:r>
      <w:r w:rsidRPr="00302E03">
        <w:rPr>
          <w:b/>
        </w:rPr>
        <w:tab/>
      </w:r>
    </w:p>
    <w:p w:rsidR="00C2257A" w:rsidRPr="00302E03" w:rsidRDefault="00C2257A" w:rsidP="001E4A4D">
      <w:pPr>
        <w:tabs>
          <w:tab w:val="right" w:leader="hyphen" w:pos="8789"/>
        </w:tabs>
        <w:spacing w:before="16" w:line="260" w:lineRule="exact"/>
        <w:rPr>
          <w:sz w:val="26"/>
          <w:szCs w:val="26"/>
          <w:lang w:val="es-MX"/>
        </w:rPr>
      </w:pPr>
    </w:p>
    <w:p w:rsidR="000A6B7B" w:rsidRPr="00302E03" w:rsidRDefault="000A6B7B" w:rsidP="001E4A4D">
      <w:pPr>
        <w:pStyle w:val="Sinespaciado"/>
        <w:tabs>
          <w:tab w:val="right" w:leader="hyphen" w:pos="8789"/>
        </w:tabs>
        <w:jc w:val="both"/>
      </w:pPr>
      <w:r w:rsidRPr="00302E03">
        <w:t>---</w:t>
      </w:r>
      <w:r w:rsidR="00302E03" w:rsidRPr="00302E03">
        <w:t>1</w:t>
      </w:r>
      <w:r w:rsidRPr="00302E03">
        <w:t xml:space="preserve">.- Que de conformidad con lo dispuesto por los artículos 15 de la Constitución Política del Estado de Sinaloa, 138 y 139 de la Ley de Instituciones y Procedimientos Electorales del Estado de Sinaloa, el Instituto Electoral del Estado de Sinaloa es el órgano dotado de autonomía, encargado de la preparación, desarrollo, vigilancia y calificación de los procesos electorales, teniendo como principios rectores de su ejercicio la certeza, imparcialidad, independencia, legalidad, máxima publicidad, objetividad y paridad de género; y de acuerdo a lo establecido en el artículo 3 de la referida ley, corresponde a los consejos electorales, entre los que se encuentra el Consejo General del Instituto, la aplicación de la misma. </w:t>
      </w:r>
      <w:r w:rsidRPr="00302E03">
        <w:tab/>
      </w:r>
    </w:p>
    <w:p w:rsidR="00C2257A" w:rsidRPr="00302E03" w:rsidRDefault="00C2257A" w:rsidP="001E4A4D">
      <w:pPr>
        <w:tabs>
          <w:tab w:val="right" w:leader="hyphen" w:pos="8789"/>
        </w:tabs>
        <w:spacing w:before="16" w:line="260" w:lineRule="exact"/>
        <w:rPr>
          <w:sz w:val="26"/>
          <w:szCs w:val="26"/>
          <w:lang w:val="es-MX"/>
        </w:rPr>
      </w:pPr>
    </w:p>
    <w:p w:rsidR="00C2257A" w:rsidRPr="00302E03" w:rsidRDefault="00017498" w:rsidP="001E4A4D">
      <w:pPr>
        <w:pStyle w:val="Sinespaciado"/>
        <w:tabs>
          <w:tab w:val="right" w:leader="hyphen" w:pos="8789"/>
        </w:tabs>
        <w:jc w:val="both"/>
      </w:pPr>
      <w:r w:rsidRPr="00302E03">
        <w:lastRenderedPageBreak/>
        <w:t>---</w:t>
      </w:r>
      <w:r w:rsidR="00302E03" w:rsidRPr="00302E03">
        <w:t>2</w:t>
      </w:r>
      <w:r w:rsidRPr="00302E03">
        <w:t xml:space="preserve">.- </w:t>
      </w:r>
      <w:r w:rsidR="000A6B7B" w:rsidRPr="00302E03">
        <w:t>Que conforme a lo establecido en la fracción XV del artículo 146 de la Ley de Instituciones y Procedimientos Electorales del Estado de Sinaloa, es atribución de este órgano electoral, efectuar el cómputo</w:t>
      </w:r>
      <w:r w:rsidR="00FB7862" w:rsidRPr="00302E03">
        <w:t xml:space="preserve"> estatal de la </w:t>
      </w:r>
      <w:r w:rsidR="000A6B7B" w:rsidRPr="00302E03">
        <w:t xml:space="preserve">elección de </w:t>
      </w:r>
      <w:r w:rsidR="00FB7862" w:rsidRPr="00302E03">
        <w:t>Gobernador Constitucional del Estado</w:t>
      </w:r>
      <w:r w:rsidR="000A6B7B" w:rsidRPr="00302E03">
        <w:t>; en tanto que la fracción I</w:t>
      </w:r>
      <w:r w:rsidR="00FB7862" w:rsidRPr="00302E03">
        <w:t>I</w:t>
      </w:r>
      <w:r w:rsidR="000A6B7B" w:rsidRPr="00302E03">
        <w:t xml:space="preserve"> de su artículo 262 establece el procedimiento a seguir en la sesión de cómputo estatal de la </w:t>
      </w:r>
      <w:r w:rsidR="00FB7862" w:rsidRPr="00302E03">
        <w:t>referida</w:t>
      </w:r>
      <w:r w:rsidR="000A6B7B" w:rsidRPr="00302E03">
        <w:t xml:space="preserve"> y el artículo 263 faculta a la Presidencia del Consejo General del Instituto Electoral del Estado de Sinaloa para hacer entrega de la constancia</w:t>
      </w:r>
      <w:r w:rsidR="00FB7862" w:rsidRPr="00302E03">
        <w:t xml:space="preserve"> de mayoría al candidato a Gobernador que hubiera obtenido la mayoría de votos</w:t>
      </w:r>
      <w:r w:rsidR="000A6B7B" w:rsidRPr="00302E03">
        <w:t>, en los siguientes términos</w:t>
      </w:r>
      <w:r w:rsidRPr="00302E03">
        <w:t xml:space="preserve">: </w:t>
      </w:r>
      <w:r w:rsidR="000A6B7B" w:rsidRPr="00302E03">
        <w:tab/>
      </w:r>
    </w:p>
    <w:p w:rsidR="00FB7862" w:rsidRPr="00302E03" w:rsidRDefault="00017498" w:rsidP="001E4A4D">
      <w:pPr>
        <w:spacing w:before="20" w:line="460" w:lineRule="atLeast"/>
        <w:ind w:left="668" w:right="1007"/>
        <w:jc w:val="both"/>
        <w:rPr>
          <w:rFonts w:ascii="Arial" w:eastAsia="Arial" w:hAnsi="Arial" w:cs="Arial"/>
          <w:i/>
          <w:w w:val="99"/>
          <w:sz w:val="20"/>
          <w:szCs w:val="20"/>
          <w:lang w:val="es-MX"/>
        </w:rPr>
      </w:pPr>
      <w:r w:rsidRPr="00302E03">
        <w:rPr>
          <w:rFonts w:ascii="Arial" w:eastAsia="Arial" w:hAnsi="Arial" w:cs="Arial"/>
          <w:lang w:val="es-MX"/>
        </w:rPr>
        <w:t>“</w:t>
      </w:r>
      <w:r w:rsidR="00FB7862" w:rsidRPr="00302E03">
        <w:rPr>
          <w:rFonts w:ascii="Arial" w:eastAsia="Arial" w:hAnsi="Arial" w:cs="Arial"/>
          <w:i/>
          <w:sz w:val="20"/>
          <w:szCs w:val="20"/>
          <w:lang w:val="es-MX"/>
        </w:rPr>
        <w:t>“</w:t>
      </w:r>
      <w:r w:rsidR="00FB7862" w:rsidRPr="00302E03">
        <w:rPr>
          <w:rFonts w:ascii="Arial" w:eastAsia="Arial" w:hAnsi="Arial" w:cs="Arial"/>
          <w:b/>
          <w:bCs/>
          <w:i/>
          <w:sz w:val="20"/>
          <w:szCs w:val="20"/>
          <w:lang w:val="es-MX"/>
        </w:rPr>
        <w:t>ARTÍCULO</w:t>
      </w:r>
      <w:r w:rsidR="00FB7862" w:rsidRPr="00302E03">
        <w:rPr>
          <w:rFonts w:ascii="Arial" w:eastAsia="Arial" w:hAnsi="Arial" w:cs="Arial"/>
          <w:b/>
          <w:bCs/>
          <w:i/>
          <w:spacing w:val="-7"/>
          <w:sz w:val="20"/>
          <w:szCs w:val="20"/>
          <w:lang w:val="es-MX"/>
        </w:rPr>
        <w:t xml:space="preserve"> </w:t>
      </w:r>
      <w:r w:rsidR="00FB7862" w:rsidRPr="00302E03">
        <w:rPr>
          <w:rFonts w:ascii="Arial" w:eastAsia="Arial" w:hAnsi="Arial" w:cs="Arial"/>
          <w:b/>
          <w:bCs/>
          <w:i/>
          <w:sz w:val="20"/>
          <w:szCs w:val="20"/>
          <w:lang w:val="es-MX"/>
        </w:rPr>
        <w:t>146</w:t>
      </w:r>
      <w:r w:rsidR="00FB7862" w:rsidRPr="00302E03">
        <w:rPr>
          <w:rFonts w:ascii="Arial" w:eastAsia="Arial" w:hAnsi="Arial" w:cs="Arial"/>
          <w:i/>
          <w:sz w:val="20"/>
          <w:szCs w:val="20"/>
          <w:lang w:val="es-MX"/>
        </w:rPr>
        <w:t>.</w:t>
      </w:r>
      <w:r w:rsidR="00FB7862" w:rsidRPr="00302E03">
        <w:rPr>
          <w:rFonts w:ascii="Arial" w:eastAsia="Arial" w:hAnsi="Arial" w:cs="Arial"/>
          <w:i/>
          <w:spacing w:val="-5"/>
          <w:sz w:val="20"/>
          <w:szCs w:val="20"/>
          <w:lang w:val="es-MX"/>
        </w:rPr>
        <w:t xml:space="preserve"> </w:t>
      </w:r>
      <w:r w:rsidR="00FB7862" w:rsidRPr="00302E03">
        <w:rPr>
          <w:rFonts w:ascii="Arial" w:eastAsia="Arial" w:hAnsi="Arial" w:cs="Arial"/>
          <w:i/>
          <w:spacing w:val="-1"/>
          <w:sz w:val="20"/>
          <w:szCs w:val="20"/>
          <w:lang w:val="es-MX"/>
        </w:rPr>
        <w:t>Son atribuciones del Consejo General, las siguientes</w:t>
      </w:r>
      <w:r w:rsidR="00FB7862" w:rsidRPr="00302E03">
        <w:rPr>
          <w:rFonts w:ascii="Arial" w:eastAsia="Arial" w:hAnsi="Arial" w:cs="Arial"/>
          <w:i/>
          <w:sz w:val="20"/>
          <w:szCs w:val="20"/>
          <w:lang w:val="es-MX"/>
        </w:rPr>
        <w:t>:</w:t>
      </w:r>
      <w:r w:rsidR="00FB7862" w:rsidRPr="00302E03">
        <w:rPr>
          <w:rFonts w:ascii="Arial" w:eastAsia="Arial" w:hAnsi="Arial" w:cs="Arial"/>
          <w:i/>
          <w:spacing w:val="-7"/>
          <w:sz w:val="20"/>
          <w:szCs w:val="20"/>
          <w:lang w:val="es-MX"/>
        </w:rPr>
        <w:t xml:space="preserve"> </w:t>
      </w:r>
      <w:r w:rsidR="00FB7862" w:rsidRPr="00302E03">
        <w:rPr>
          <w:rFonts w:ascii="Arial" w:eastAsia="Arial" w:hAnsi="Arial" w:cs="Arial"/>
          <w:i/>
          <w:spacing w:val="2"/>
          <w:sz w:val="20"/>
          <w:szCs w:val="20"/>
          <w:lang w:val="es-MX"/>
        </w:rPr>
        <w:t>(</w:t>
      </w:r>
      <w:r w:rsidR="00FB7862" w:rsidRPr="00302E03">
        <w:rPr>
          <w:rFonts w:ascii="Arial" w:eastAsia="Arial" w:hAnsi="Arial" w:cs="Arial"/>
          <w:i/>
          <w:sz w:val="20"/>
          <w:szCs w:val="20"/>
          <w:lang w:val="es-MX"/>
        </w:rPr>
        <w:t>…)</w:t>
      </w:r>
      <w:r w:rsidR="00FB7862" w:rsidRPr="00302E03">
        <w:rPr>
          <w:rFonts w:ascii="Arial" w:eastAsia="Arial" w:hAnsi="Arial" w:cs="Arial"/>
          <w:i/>
          <w:w w:val="99"/>
          <w:sz w:val="20"/>
          <w:szCs w:val="20"/>
          <w:lang w:val="es-MX"/>
        </w:rPr>
        <w:t xml:space="preserve"> </w:t>
      </w:r>
    </w:p>
    <w:p w:rsidR="00FB7862" w:rsidRPr="00302E03" w:rsidRDefault="00FB7862" w:rsidP="001E4A4D">
      <w:pPr>
        <w:ind w:left="668" w:right="1004"/>
        <w:jc w:val="both"/>
        <w:rPr>
          <w:rFonts w:ascii="Arial" w:eastAsia="Arial" w:hAnsi="Arial" w:cs="Arial"/>
          <w:i/>
          <w:spacing w:val="-1"/>
          <w:sz w:val="20"/>
          <w:szCs w:val="20"/>
          <w:lang w:val="es-MX"/>
        </w:rPr>
      </w:pPr>
    </w:p>
    <w:p w:rsidR="00FB7862" w:rsidRPr="00302E03" w:rsidRDefault="00FB7862" w:rsidP="001E4A4D">
      <w:pPr>
        <w:ind w:left="668" w:right="1004"/>
        <w:jc w:val="both"/>
        <w:rPr>
          <w:rFonts w:ascii="Arial" w:eastAsia="Arial" w:hAnsi="Arial" w:cs="Arial"/>
          <w:i/>
          <w:spacing w:val="-1"/>
          <w:sz w:val="20"/>
          <w:szCs w:val="20"/>
          <w:lang w:val="es-MX"/>
        </w:rPr>
      </w:pPr>
      <w:r w:rsidRPr="00302E03">
        <w:rPr>
          <w:rFonts w:ascii="Arial" w:eastAsia="Arial" w:hAnsi="Arial" w:cs="Arial"/>
          <w:i/>
          <w:spacing w:val="-1"/>
          <w:sz w:val="20"/>
          <w:szCs w:val="20"/>
          <w:lang w:val="es-MX"/>
        </w:rPr>
        <w:t>XV.- XV.</w:t>
      </w:r>
      <w:r w:rsidRPr="00302E03">
        <w:rPr>
          <w:rFonts w:ascii="Arial" w:eastAsia="Arial" w:hAnsi="Arial" w:cs="Arial"/>
          <w:i/>
          <w:spacing w:val="-1"/>
          <w:sz w:val="20"/>
          <w:szCs w:val="20"/>
          <w:lang w:val="es-MX"/>
        </w:rPr>
        <w:tab/>
        <w:t>Efectuar el cómputo estatal para la elección de la Gubernatura del Estado, así como expedir la Constancia de Mayoría respectiva;</w:t>
      </w:r>
    </w:p>
    <w:p w:rsidR="00FB7862" w:rsidRPr="00302E03" w:rsidRDefault="00FB7862" w:rsidP="001E4A4D">
      <w:pPr>
        <w:spacing w:before="11" w:line="220" w:lineRule="exact"/>
        <w:rPr>
          <w:lang w:val="es-MX"/>
        </w:rPr>
      </w:pPr>
    </w:p>
    <w:p w:rsidR="00FB7862" w:rsidRPr="00302E03" w:rsidRDefault="00FB7862" w:rsidP="001E4A4D">
      <w:pPr>
        <w:ind w:left="668" w:right="1001"/>
        <w:jc w:val="both"/>
        <w:rPr>
          <w:rFonts w:ascii="Arial" w:eastAsia="Arial" w:hAnsi="Arial" w:cs="Arial"/>
          <w:i/>
          <w:spacing w:val="-1"/>
          <w:sz w:val="20"/>
          <w:szCs w:val="20"/>
          <w:lang w:val="es-MX"/>
        </w:rPr>
      </w:pPr>
    </w:p>
    <w:p w:rsidR="00FB7862" w:rsidRPr="00302E03" w:rsidRDefault="00FB7862" w:rsidP="001E4A4D">
      <w:pPr>
        <w:ind w:left="668" w:right="1001"/>
        <w:jc w:val="both"/>
        <w:rPr>
          <w:rFonts w:ascii="Arial" w:eastAsia="Arial" w:hAnsi="Arial" w:cs="Arial"/>
          <w:i/>
          <w:spacing w:val="1"/>
          <w:sz w:val="20"/>
          <w:szCs w:val="20"/>
          <w:lang w:val="es-MX"/>
        </w:rPr>
      </w:pPr>
      <w:r w:rsidRPr="00302E03">
        <w:rPr>
          <w:rFonts w:ascii="Arial" w:eastAsia="Arial" w:hAnsi="Arial" w:cs="Arial"/>
          <w:i/>
          <w:sz w:val="20"/>
          <w:szCs w:val="20"/>
          <w:lang w:val="es-MX"/>
        </w:rPr>
        <w:t>“</w:t>
      </w:r>
      <w:r w:rsidRPr="00302E03">
        <w:rPr>
          <w:rFonts w:ascii="Arial" w:eastAsia="Arial" w:hAnsi="Arial" w:cs="Arial"/>
          <w:b/>
          <w:bCs/>
          <w:i/>
          <w:sz w:val="20"/>
          <w:szCs w:val="20"/>
          <w:lang w:val="es-MX"/>
        </w:rPr>
        <w:t>ARTÍCULO</w:t>
      </w:r>
      <w:r w:rsidRPr="00302E03">
        <w:rPr>
          <w:rFonts w:ascii="Arial" w:eastAsia="Arial" w:hAnsi="Arial" w:cs="Arial"/>
          <w:b/>
          <w:bCs/>
          <w:i/>
          <w:spacing w:val="22"/>
          <w:sz w:val="20"/>
          <w:szCs w:val="20"/>
          <w:lang w:val="es-MX"/>
        </w:rPr>
        <w:t xml:space="preserve"> </w:t>
      </w:r>
      <w:r w:rsidRPr="00302E03">
        <w:rPr>
          <w:rFonts w:ascii="Arial" w:eastAsia="Arial" w:hAnsi="Arial" w:cs="Arial"/>
          <w:b/>
          <w:bCs/>
          <w:i/>
          <w:sz w:val="20"/>
          <w:szCs w:val="20"/>
          <w:lang w:val="es-MX"/>
        </w:rPr>
        <w:t>262</w:t>
      </w:r>
      <w:r w:rsidRPr="00302E03">
        <w:rPr>
          <w:rFonts w:ascii="Arial" w:eastAsia="Arial" w:hAnsi="Arial" w:cs="Arial"/>
          <w:i/>
          <w:sz w:val="20"/>
          <w:szCs w:val="20"/>
          <w:lang w:val="es-MX"/>
        </w:rPr>
        <w:t>.</w:t>
      </w:r>
      <w:r w:rsidRPr="00302E03">
        <w:rPr>
          <w:rFonts w:ascii="Arial" w:eastAsia="Arial" w:hAnsi="Arial" w:cs="Arial"/>
          <w:i/>
          <w:spacing w:val="20"/>
          <w:sz w:val="20"/>
          <w:szCs w:val="20"/>
          <w:lang w:val="es-MX"/>
        </w:rPr>
        <w:t xml:space="preserve"> </w:t>
      </w:r>
      <w:r w:rsidRPr="00302E03">
        <w:rPr>
          <w:rFonts w:ascii="Arial" w:eastAsia="Arial" w:hAnsi="Arial" w:cs="Arial"/>
          <w:i/>
          <w:spacing w:val="1"/>
          <w:sz w:val="20"/>
          <w:szCs w:val="20"/>
          <w:lang w:val="es-MX"/>
        </w:rPr>
        <w:t>El Consejo General celebrará sesión el domingo siguiente al de la elección, para realizar el cómputo Estatal de las elecciones de Diputados por el principio de representación proporcional y de la Gubernatura.</w:t>
      </w:r>
    </w:p>
    <w:p w:rsidR="00FB7862" w:rsidRPr="00302E03" w:rsidRDefault="00FB7862" w:rsidP="001E4A4D">
      <w:pPr>
        <w:ind w:left="668" w:right="1001"/>
        <w:jc w:val="both"/>
        <w:rPr>
          <w:rFonts w:ascii="Arial" w:eastAsia="Arial" w:hAnsi="Arial" w:cs="Arial"/>
          <w:i/>
          <w:spacing w:val="1"/>
          <w:sz w:val="20"/>
          <w:szCs w:val="20"/>
          <w:lang w:val="es-MX"/>
        </w:rPr>
      </w:pPr>
    </w:p>
    <w:p w:rsidR="00FB7862" w:rsidRPr="00302E03" w:rsidRDefault="00FB7862" w:rsidP="001E4A4D">
      <w:pPr>
        <w:tabs>
          <w:tab w:val="right" w:leader="hyphen" w:pos="8789"/>
        </w:tabs>
        <w:ind w:left="668" w:right="1001"/>
        <w:jc w:val="both"/>
        <w:rPr>
          <w:rFonts w:ascii="Arial" w:eastAsia="Arial" w:hAnsi="Arial" w:cs="Arial"/>
          <w:i/>
          <w:spacing w:val="1"/>
          <w:sz w:val="20"/>
          <w:szCs w:val="20"/>
          <w:lang w:val="es-MX"/>
        </w:rPr>
      </w:pPr>
      <w:r w:rsidRPr="00302E03">
        <w:rPr>
          <w:rFonts w:ascii="Arial" w:eastAsia="Arial" w:hAnsi="Arial" w:cs="Arial"/>
          <w:i/>
          <w:spacing w:val="1"/>
          <w:sz w:val="20"/>
          <w:szCs w:val="20"/>
          <w:lang w:val="es-MX"/>
        </w:rPr>
        <w:t>Al instalarse la sesión, se iniciará la elaboración de un acta circunstanciada, en la que se harán constar los resultados y los incidentes que ocurriesen durante su celebración.</w:t>
      </w:r>
    </w:p>
    <w:p w:rsidR="00FB7862" w:rsidRPr="00302E03" w:rsidRDefault="00FB7862" w:rsidP="001E4A4D">
      <w:pPr>
        <w:tabs>
          <w:tab w:val="right" w:leader="hyphen" w:pos="8789"/>
        </w:tabs>
        <w:ind w:left="668" w:right="1001"/>
        <w:jc w:val="both"/>
        <w:rPr>
          <w:rFonts w:ascii="Arial" w:eastAsia="Arial" w:hAnsi="Arial" w:cs="Arial"/>
          <w:i/>
          <w:spacing w:val="1"/>
          <w:sz w:val="20"/>
          <w:szCs w:val="20"/>
          <w:lang w:val="es-MX"/>
        </w:rPr>
      </w:pPr>
    </w:p>
    <w:p w:rsidR="00FB7862" w:rsidRPr="00302E03" w:rsidRDefault="00FB7862" w:rsidP="001E4A4D">
      <w:pPr>
        <w:tabs>
          <w:tab w:val="right" w:leader="hyphen" w:pos="8789"/>
        </w:tabs>
        <w:ind w:left="668" w:right="1001"/>
        <w:jc w:val="both"/>
        <w:rPr>
          <w:rFonts w:ascii="Arial" w:eastAsia="Arial" w:hAnsi="Arial" w:cs="Arial"/>
          <w:i/>
          <w:spacing w:val="1"/>
          <w:sz w:val="20"/>
          <w:szCs w:val="20"/>
          <w:lang w:val="es-MX"/>
        </w:rPr>
      </w:pPr>
      <w:r w:rsidRPr="00302E03">
        <w:rPr>
          <w:rFonts w:ascii="Arial" w:eastAsia="Arial" w:hAnsi="Arial" w:cs="Arial"/>
          <w:i/>
          <w:spacing w:val="1"/>
          <w:sz w:val="20"/>
          <w:szCs w:val="20"/>
          <w:lang w:val="es-MX"/>
        </w:rPr>
        <w:t>El cómputo se sujetará a las reglas siguientes:</w:t>
      </w:r>
    </w:p>
    <w:p w:rsidR="00FB7862" w:rsidRPr="00302E03" w:rsidRDefault="00FB7862" w:rsidP="001E4A4D">
      <w:pPr>
        <w:tabs>
          <w:tab w:val="right" w:leader="hyphen" w:pos="8789"/>
        </w:tabs>
        <w:ind w:left="668" w:right="1001"/>
        <w:jc w:val="both"/>
        <w:rPr>
          <w:rFonts w:ascii="Arial" w:eastAsia="Arial" w:hAnsi="Arial" w:cs="Arial"/>
          <w:i/>
          <w:spacing w:val="1"/>
          <w:sz w:val="20"/>
          <w:szCs w:val="20"/>
          <w:lang w:val="es-MX"/>
        </w:rPr>
      </w:pPr>
    </w:p>
    <w:p w:rsidR="00FB7862" w:rsidRPr="00302E03" w:rsidRDefault="00FB7862" w:rsidP="001E4A4D">
      <w:pPr>
        <w:pStyle w:val="Prrafodelista"/>
        <w:numPr>
          <w:ilvl w:val="0"/>
          <w:numId w:val="1"/>
        </w:numPr>
        <w:tabs>
          <w:tab w:val="right" w:leader="hyphen" w:pos="8789"/>
        </w:tabs>
        <w:ind w:left="1134" w:right="1001" w:hanging="425"/>
        <w:jc w:val="both"/>
        <w:rPr>
          <w:rFonts w:ascii="Arial" w:eastAsia="Arial" w:hAnsi="Arial" w:cs="Arial"/>
          <w:i/>
          <w:spacing w:val="1"/>
          <w:sz w:val="20"/>
          <w:szCs w:val="20"/>
          <w:lang w:val="es-MX"/>
        </w:rPr>
      </w:pPr>
      <w:r w:rsidRPr="00302E03">
        <w:rPr>
          <w:rFonts w:ascii="Arial" w:eastAsia="Arial" w:hAnsi="Arial" w:cs="Arial"/>
          <w:i/>
          <w:spacing w:val="1"/>
          <w:sz w:val="20"/>
          <w:szCs w:val="20"/>
          <w:lang w:val="es-MX"/>
        </w:rPr>
        <w:t>Se iniciará con la elección de Diputaciones por el principio de representación proporcional, bajo el siguiente procedimiento:</w:t>
      </w:r>
    </w:p>
    <w:p w:rsidR="00FB7862" w:rsidRPr="00302E03" w:rsidRDefault="00FB7862" w:rsidP="001E4A4D">
      <w:pPr>
        <w:tabs>
          <w:tab w:val="right" w:leader="hyphen" w:pos="8789"/>
        </w:tabs>
        <w:ind w:left="668" w:right="1001"/>
        <w:jc w:val="both"/>
        <w:rPr>
          <w:rFonts w:ascii="Arial" w:eastAsia="Arial" w:hAnsi="Arial" w:cs="Arial"/>
          <w:i/>
          <w:spacing w:val="1"/>
          <w:sz w:val="20"/>
          <w:szCs w:val="20"/>
          <w:lang w:val="es-MX"/>
        </w:rPr>
      </w:pPr>
    </w:p>
    <w:p w:rsidR="00FB7862" w:rsidRPr="00302E03" w:rsidRDefault="00FB7862" w:rsidP="001E4A4D">
      <w:pPr>
        <w:pStyle w:val="Prrafodelista"/>
        <w:numPr>
          <w:ilvl w:val="0"/>
          <w:numId w:val="2"/>
        </w:numPr>
        <w:tabs>
          <w:tab w:val="right" w:leader="hyphen" w:pos="8789"/>
        </w:tabs>
        <w:ind w:right="1001"/>
        <w:jc w:val="both"/>
        <w:rPr>
          <w:rFonts w:ascii="Arial" w:eastAsia="Arial" w:hAnsi="Arial" w:cs="Arial"/>
          <w:i/>
          <w:spacing w:val="1"/>
          <w:sz w:val="20"/>
          <w:szCs w:val="20"/>
          <w:lang w:val="es-MX"/>
        </w:rPr>
      </w:pPr>
      <w:r w:rsidRPr="00302E03">
        <w:rPr>
          <w:rFonts w:ascii="Arial" w:eastAsia="Arial" w:hAnsi="Arial" w:cs="Arial"/>
          <w:i/>
          <w:spacing w:val="1"/>
          <w:sz w:val="20"/>
          <w:szCs w:val="20"/>
          <w:lang w:val="es-MX"/>
        </w:rPr>
        <w:t>Se tomará nota de los resultados que consten en cada una de las actas de cómputo distrital de esta elección;</w:t>
      </w:r>
    </w:p>
    <w:p w:rsidR="00FB7862" w:rsidRPr="00302E03" w:rsidRDefault="00FB7862" w:rsidP="001E4A4D">
      <w:pPr>
        <w:tabs>
          <w:tab w:val="right" w:leader="hyphen" w:pos="8789"/>
        </w:tabs>
        <w:ind w:left="1134" w:right="1001"/>
        <w:jc w:val="both"/>
        <w:rPr>
          <w:rFonts w:ascii="Arial" w:eastAsia="Arial" w:hAnsi="Arial" w:cs="Arial"/>
          <w:i/>
          <w:spacing w:val="1"/>
          <w:sz w:val="20"/>
          <w:szCs w:val="20"/>
          <w:lang w:val="es-MX"/>
        </w:rPr>
      </w:pPr>
    </w:p>
    <w:p w:rsidR="00FB7862" w:rsidRPr="00302E03" w:rsidRDefault="00FB7862" w:rsidP="001E4A4D">
      <w:pPr>
        <w:pStyle w:val="Prrafodelista"/>
        <w:numPr>
          <w:ilvl w:val="0"/>
          <w:numId w:val="2"/>
        </w:numPr>
        <w:tabs>
          <w:tab w:val="right" w:leader="hyphen" w:pos="8789"/>
        </w:tabs>
        <w:ind w:right="1001"/>
        <w:jc w:val="both"/>
        <w:rPr>
          <w:rFonts w:ascii="Arial" w:eastAsia="Arial" w:hAnsi="Arial" w:cs="Arial"/>
          <w:i/>
          <w:spacing w:val="1"/>
          <w:sz w:val="20"/>
          <w:szCs w:val="20"/>
          <w:lang w:val="es-MX"/>
        </w:rPr>
      </w:pPr>
      <w:r w:rsidRPr="00302E03">
        <w:rPr>
          <w:rFonts w:ascii="Arial" w:eastAsia="Arial" w:hAnsi="Arial" w:cs="Arial"/>
          <w:i/>
          <w:spacing w:val="1"/>
          <w:sz w:val="20"/>
          <w:szCs w:val="20"/>
          <w:lang w:val="es-MX"/>
        </w:rPr>
        <w:t>La suma de los resultados constituirá el cómputo estatal de la elección de Diputaciones por el principio de representación proporcional y se asentará en el acta correspondiente;</w:t>
      </w:r>
    </w:p>
    <w:p w:rsidR="00FB7862" w:rsidRPr="00302E03" w:rsidRDefault="00FB7862" w:rsidP="001E4A4D">
      <w:pPr>
        <w:tabs>
          <w:tab w:val="right" w:leader="hyphen" w:pos="8789"/>
        </w:tabs>
        <w:ind w:left="1134" w:right="1001"/>
        <w:jc w:val="both"/>
        <w:rPr>
          <w:rFonts w:ascii="Arial" w:eastAsia="Arial" w:hAnsi="Arial" w:cs="Arial"/>
          <w:i/>
          <w:spacing w:val="1"/>
          <w:sz w:val="20"/>
          <w:szCs w:val="20"/>
          <w:lang w:val="es-MX"/>
        </w:rPr>
      </w:pPr>
    </w:p>
    <w:p w:rsidR="00FB7862" w:rsidRPr="00302E03" w:rsidRDefault="00FB7862" w:rsidP="001E4A4D">
      <w:pPr>
        <w:pStyle w:val="Prrafodelista"/>
        <w:numPr>
          <w:ilvl w:val="0"/>
          <w:numId w:val="2"/>
        </w:numPr>
        <w:tabs>
          <w:tab w:val="right" w:leader="hyphen" w:pos="8789"/>
        </w:tabs>
        <w:ind w:right="1001"/>
        <w:jc w:val="both"/>
        <w:rPr>
          <w:rFonts w:ascii="Arial" w:eastAsia="Arial" w:hAnsi="Arial" w:cs="Arial"/>
          <w:i/>
          <w:spacing w:val="1"/>
          <w:sz w:val="20"/>
          <w:szCs w:val="20"/>
          <w:lang w:val="es-MX"/>
        </w:rPr>
      </w:pPr>
      <w:r w:rsidRPr="00302E03">
        <w:rPr>
          <w:rFonts w:ascii="Arial" w:eastAsia="Arial" w:hAnsi="Arial" w:cs="Arial"/>
          <w:i/>
          <w:spacing w:val="1"/>
          <w:sz w:val="20"/>
          <w:szCs w:val="20"/>
          <w:lang w:val="es-MX"/>
        </w:rPr>
        <w:t>Posteriormente, en los términos del artículo 24 de la Constitución Estatal, se procederá a la asignación de Diputaciones electos por el principio de representación proporcional mediante la fórmula y procedimiento determinado en este ordenamiento; y,</w:t>
      </w:r>
    </w:p>
    <w:p w:rsidR="00FB7862" w:rsidRPr="00302E03" w:rsidRDefault="00FB7862" w:rsidP="001E4A4D">
      <w:pPr>
        <w:tabs>
          <w:tab w:val="right" w:leader="hyphen" w:pos="8789"/>
        </w:tabs>
        <w:ind w:left="668" w:right="1001"/>
        <w:jc w:val="both"/>
        <w:rPr>
          <w:rFonts w:ascii="Arial" w:eastAsia="Arial" w:hAnsi="Arial" w:cs="Arial"/>
          <w:i/>
          <w:spacing w:val="1"/>
          <w:sz w:val="20"/>
          <w:szCs w:val="20"/>
          <w:lang w:val="es-MX"/>
        </w:rPr>
      </w:pPr>
    </w:p>
    <w:p w:rsidR="00FB7862" w:rsidRPr="00302E03" w:rsidRDefault="00FB7862" w:rsidP="001E4A4D">
      <w:pPr>
        <w:pStyle w:val="Prrafodelista"/>
        <w:numPr>
          <w:ilvl w:val="0"/>
          <w:numId w:val="1"/>
        </w:numPr>
        <w:tabs>
          <w:tab w:val="right" w:leader="hyphen" w:pos="8789"/>
        </w:tabs>
        <w:ind w:left="1134" w:right="1001" w:hanging="425"/>
        <w:jc w:val="both"/>
        <w:rPr>
          <w:rFonts w:ascii="Arial" w:eastAsia="Arial" w:hAnsi="Arial" w:cs="Arial"/>
          <w:i/>
          <w:spacing w:val="1"/>
          <w:sz w:val="20"/>
          <w:szCs w:val="20"/>
          <w:lang w:val="es-MX"/>
        </w:rPr>
      </w:pPr>
      <w:r w:rsidRPr="00302E03">
        <w:rPr>
          <w:rFonts w:ascii="Arial" w:eastAsia="Arial" w:hAnsi="Arial" w:cs="Arial"/>
          <w:i/>
          <w:spacing w:val="1"/>
          <w:sz w:val="20"/>
          <w:szCs w:val="20"/>
          <w:lang w:val="es-MX"/>
        </w:rPr>
        <w:t>Se continuará con la elección de la Gubernatura, bajo el siguiente procedimiento:</w:t>
      </w:r>
    </w:p>
    <w:p w:rsidR="00FB7862" w:rsidRPr="00302E03" w:rsidRDefault="00FB7862" w:rsidP="001E4A4D">
      <w:pPr>
        <w:tabs>
          <w:tab w:val="right" w:leader="hyphen" w:pos="8789"/>
        </w:tabs>
        <w:ind w:left="668" w:right="1001"/>
        <w:jc w:val="both"/>
        <w:rPr>
          <w:rFonts w:ascii="Arial" w:eastAsia="Arial" w:hAnsi="Arial" w:cs="Arial"/>
          <w:i/>
          <w:spacing w:val="1"/>
          <w:sz w:val="20"/>
          <w:szCs w:val="20"/>
          <w:lang w:val="es-MX"/>
        </w:rPr>
      </w:pPr>
    </w:p>
    <w:p w:rsidR="00FB7862" w:rsidRPr="00302E03" w:rsidRDefault="00FB7862" w:rsidP="001E4A4D">
      <w:pPr>
        <w:pStyle w:val="Prrafodelista"/>
        <w:numPr>
          <w:ilvl w:val="0"/>
          <w:numId w:val="3"/>
        </w:numPr>
        <w:tabs>
          <w:tab w:val="right" w:leader="hyphen" w:pos="8789"/>
        </w:tabs>
        <w:ind w:right="1001"/>
        <w:jc w:val="both"/>
        <w:rPr>
          <w:rFonts w:ascii="Arial" w:eastAsia="Arial" w:hAnsi="Arial" w:cs="Arial"/>
          <w:i/>
          <w:spacing w:val="1"/>
          <w:sz w:val="20"/>
          <w:szCs w:val="20"/>
          <w:lang w:val="es-MX"/>
        </w:rPr>
      </w:pPr>
      <w:r w:rsidRPr="00302E03">
        <w:rPr>
          <w:rFonts w:ascii="Arial" w:eastAsia="Arial" w:hAnsi="Arial" w:cs="Arial"/>
          <w:i/>
          <w:spacing w:val="1"/>
          <w:sz w:val="20"/>
          <w:szCs w:val="20"/>
          <w:lang w:val="es-MX"/>
        </w:rPr>
        <w:t>Se tomará nota de los resultados que consten en cada una de las actas de cómputo distrital de esta elección;</w:t>
      </w:r>
    </w:p>
    <w:p w:rsidR="00FB7862" w:rsidRPr="00302E03" w:rsidRDefault="00FB7862" w:rsidP="001E4A4D">
      <w:pPr>
        <w:tabs>
          <w:tab w:val="right" w:leader="hyphen" w:pos="8789"/>
        </w:tabs>
        <w:ind w:left="1134" w:right="1001"/>
        <w:jc w:val="both"/>
        <w:rPr>
          <w:rFonts w:ascii="Arial" w:eastAsia="Arial" w:hAnsi="Arial" w:cs="Arial"/>
          <w:i/>
          <w:spacing w:val="1"/>
          <w:sz w:val="20"/>
          <w:szCs w:val="20"/>
          <w:lang w:val="es-MX"/>
        </w:rPr>
      </w:pPr>
    </w:p>
    <w:p w:rsidR="00FB7862" w:rsidRPr="00302E03" w:rsidRDefault="00FB7862" w:rsidP="001E4A4D">
      <w:pPr>
        <w:pStyle w:val="Prrafodelista"/>
        <w:numPr>
          <w:ilvl w:val="0"/>
          <w:numId w:val="3"/>
        </w:numPr>
        <w:tabs>
          <w:tab w:val="right" w:leader="hyphen" w:pos="8789"/>
        </w:tabs>
        <w:ind w:right="1001"/>
        <w:jc w:val="both"/>
        <w:rPr>
          <w:rFonts w:ascii="Arial" w:eastAsia="Arial" w:hAnsi="Arial" w:cs="Arial"/>
          <w:sz w:val="20"/>
          <w:szCs w:val="20"/>
          <w:lang w:val="es-MX"/>
        </w:rPr>
      </w:pPr>
      <w:r w:rsidRPr="00302E03">
        <w:rPr>
          <w:rFonts w:ascii="Arial" w:eastAsia="Arial" w:hAnsi="Arial" w:cs="Arial"/>
          <w:i/>
          <w:spacing w:val="1"/>
          <w:sz w:val="20"/>
          <w:szCs w:val="20"/>
          <w:lang w:val="es-MX"/>
        </w:rPr>
        <w:t>La suma de los resultados constituirá el cómputo estatal de la elección de la Gubernatura y se asentará en el acta correspondiente.</w:t>
      </w:r>
      <w:r w:rsidRPr="00302E03">
        <w:rPr>
          <w:rFonts w:ascii="Arial" w:eastAsia="Arial" w:hAnsi="Arial" w:cs="Arial"/>
          <w:i/>
          <w:spacing w:val="11"/>
          <w:sz w:val="20"/>
          <w:szCs w:val="20"/>
          <w:lang w:val="es-MX"/>
        </w:rPr>
        <w:t>”</w:t>
      </w:r>
      <w:r w:rsidRPr="00302E03">
        <w:rPr>
          <w:rFonts w:ascii="Arial" w:eastAsia="Arial" w:hAnsi="Arial" w:cs="Arial"/>
          <w:i/>
          <w:sz w:val="20"/>
          <w:szCs w:val="20"/>
          <w:lang w:val="es-MX"/>
        </w:rPr>
        <w:t xml:space="preserve"> -</w:t>
      </w:r>
    </w:p>
    <w:p w:rsidR="00FB7862" w:rsidRPr="00302E03" w:rsidRDefault="00FB7862" w:rsidP="001E4A4D">
      <w:pPr>
        <w:tabs>
          <w:tab w:val="right" w:leader="hyphen" w:pos="8789"/>
        </w:tabs>
        <w:spacing w:before="11" w:line="220" w:lineRule="exact"/>
        <w:rPr>
          <w:lang w:val="es-MX"/>
        </w:rPr>
      </w:pPr>
    </w:p>
    <w:p w:rsidR="00FB7862" w:rsidRPr="00302E03" w:rsidRDefault="00FB7862" w:rsidP="001E4A4D">
      <w:pPr>
        <w:tabs>
          <w:tab w:val="right" w:leader="hyphen" w:pos="8789"/>
        </w:tabs>
        <w:spacing w:line="239" w:lineRule="auto"/>
        <w:ind w:left="668" w:right="1003"/>
        <w:jc w:val="both"/>
        <w:rPr>
          <w:rFonts w:ascii="Arial" w:eastAsia="Arial" w:hAnsi="Arial" w:cs="Arial"/>
          <w:i/>
          <w:spacing w:val="1"/>
          <w:sz w:val="20"/>
          <w:szCs w:val="20"/>
          <w:lang w:val="es-MX"/>
        </w:rPr>
      </w:pPr>
      <w:r w:rsidRPr="00302E03">
        <w:rPr>
          <w:rFonts w:ascii="Arial" w:eastAsia="Arial" w:hAnsi="Arial" w:cs="Arial"/>
          <w:i/>
          <w:sz w:val="20"/>
          <w:szCs w:val="20"/>
          <w:lang w:val="es-MX"/>
        </w:rPr>
        <w:t>“</w:t>
      </w:r>
      <w:r w:rsidRPr="00302E03">
        <w:rPr>
          <w:rFonts w:ascii="Arial" w:eastAsia="Arial" w:hAnsi="Arial" w:cs="Arial"/>
          <w:b/>
          <w:bCs/>
          <w:i/>
          <w:sz w:val="20"/>
          <w:szCs w:val="20"/>
          <w:lang w:val="es-MX"/>
        </w:rPr>
        <w:t>ARTÍCULO</w:t>
      </w:r>
      <w:r w:rsidRPr="00302E03">
        <w:rPr>
          <w:rFonts w:ascii="Arial" w:eastAsia="Arial" w:hAnsi="Arial" w:cs="Arial"/>
          <w:b/>
          <w:bCs/>
          <w:i/>
          <w:spacing w:val="-1"/>
          <w:sz w:val="20"/>
          <w:szCs w:val="20"/>
          <w:lang w:val="es-MX"/>
        </w:rPr>
        <w:t xml:space="preserve"> </w:t>
      </w:r>
      <w:r w:rsidRPr="00302E03">
        <w:rPr>
          <w:rFonts w:ascii="Arial" w:eastAsia="Arial" w:hAnsi="Arial" w:cs="Arial"/>
          <w:b/>
          <w:bCs/>
          <w:i/>
          <w:sz w:val="20"/>
          <w:szCs w:val="20"/>
          <w:lang w:val="es-MX"/>
        </w:rPr>
        <w:t>263</w:t>
      </w:r>
      <w:r w:rsidRPr="00302E03">
        <w:rPr>
          <w:rFonts w:ascii="Arial" w:eastAsia="Arial" w:hAnsi="Arial" w:cs="Arial"/>
          <w:i/>
          <w:sz w:val="20"/>
          <w:szCs w:val="20"/>
          <w:lang w:val="es-MX"/>
        </w:rPr>
        <w:t>.</w:t>
      </w:r>
      <w:r w:rsidRPr="00302E03">
        <w:rPr>
          <w:rFonts w:ascii="Arial" w:eastAsia="Arial" w:hAnsi="Arial" w:cs="Arial"/>
          <w:i/>
          <w:spacing w:val="-1"/>
          <w:sz w:val="20"/>
          <w:szCs w:val="20"/>
          <w:lang w:val="es-MX"/>
        </w:rPr>
        <w:t xml:space="preserve"> </w:t>
      </w:r>
      <w:r w:rsidRPr="00302E03">
        <w:rPr>
          <w:rFonts w:ascii="Arial" w:eastAsia="Arial" w:hAnsi="Arial" w:cs="Arial"/>
          <w:i/>
          <w:spacing w:val="1"/>
          <w:sz w:val="20"/>
          <w:szCs w:val="20"/>
          <w:lang w:val="es-MX"/>
        </w:rPr>
        <w:t xml:space="preserve">Al término de la sesión de cómputo y una vez firmadas las actas respectivas, la Presidencia del Consejo General procederá a hacer entrega de las constancias de asignación de Diputaciones electas por el principio de representación proporcional, así como de la constancia de mayoría </w:t>
      </w:r>
      <w:r w:rsidRPr="00302E03">
        <w:rPr>
          <w:rFonts w:ascii="Arial" w:eastAsia="Arial" w:hAnsi="Arial" w:cs="Arial"/>
          <w:i/>
          <w:spacing w:val="1"/>
          <w:sz w:val="20"/>
          <w:szCs w:val="20"/>
          <w:lang w:val="es-MX"/>
        </w:rPr>
        <w:lastRenderedPageBreak/>
        <w:t>al candidato a Gobernador que hubiese obtenido la mayoría de votos.</w:t>
      </w:r>
    </w:p>
    <w:p w:rsidR="00FB7862" w:rsidRPr="00302E03" w:rsidRDefault="00FB7862" w:rsidP="001E4A4D">
      <w:pPr>
        <w:tabs>
          <w:tab w:val="right" w:leader="hyphen" w:pos="8789"/>
        </w:tabs>
        <w:spacing w:line="239" w:lineRule="auto"/>
        <w:ind w:left="668" w:right="1003"/>
        <w:jc w:val="both"/>
        <w:rPr>
          <w:rFonts w:ascii="Arial" w:eastAsia="Arial" w:hAnsi="Arial" w:cs="Arial"/>
          <w:i/>
          <w:spacing w:val="1"/>
          <w:sz w:val="20"/>
          <w:szCs w:val="20"/>
          <w:lang w:val="es-MX"/>
        </w:rPr>
      </w:pPr>
    </w:p>
    <w:p w:rsidR="00FB7862" w:rsidRPr="00302E03" w:rsidRDefault="00FB7862" w:rsidP="001E4A4D">
      <w:pPr>
        <w:tabs>
          <w:tab w:val="right" w:leader="hyphen" w:pos="8789"/>
        </w:tabs>
        <w:spacing w:line="239" w:lineRule="auto"/>
        <w:ind w:left="668" w:right="1003"/>
        <w:jc w:val="both"/>
        <w:rPr>
          <w:rFonts w:ascii="Arial" w:eastAsia="Arial" w:hAnsi="Arial" w:cs="Arial"/>
          <w:i/>
          <w:spacing w:val="1"/>
          <w:sz w:val="20"/>
          <w:szCs w:val="20"/>
          <w:lang w:val="es-MX"/>
        </w:rPr>
      </w:pPr>
      <w:r w:rsidRPr="00302E03">
        <w:rPr>
          <w:rFonts w:ascii="Arial" w:eastAsia="Arial" w:hAnsi="Arial" w:cs="Arial"/>
          <w:i/>
          <w:spacing w:val="1"/>
          <w:sz w:val="20"/>
          <w:szCs w:val="20"/>
          <w:lang w:val="es-MX"/>
        </w:rPr>
        <w:t>Igualmente procederá a fijar en el exterior del local del Consejo General los resultados del cómputo de las elecciones de su competencia.</w:t>
      </w:r>
    </w:p>
    <w:p w:rsidR="00FB7862" w:rsidRPr="00302E03" w:rsidRDefault="00FB7862" w:rsidP="001E4A4D">
      <w:pPr>
        <w:tabs>
          <w:tab w:val="right" w:leader="hyphen" w:pos="8789"/>
        </w:tabs>
        <w:spacing w:line="239" w:lineRule="auto"/>
        <w:ind w:left="668" w:right="1003"/>
        <w:jc w:val="both"/>
        <w:rPr>
          <w:sz w:val="26"/>
          <w:szCs w:val="26"/>
          <w:lang w:val="es-MX"/>
        </w:rPr>
      </w:pPr>
    </w:p>
    <w:p w:rsidR="00C2257A" w:rsidRPr="00302E03" w:rsidRDefault="00017498" w:rsidP="001E4A4D">
      <w:pPr>
        <w:pStyle w:val="Sinespaciado"/>
        <w:tabs>
          <w:tab w:val="right" w:leader="hyphen" w:pos="8789"/>
        </w:tabs>
        <w:jc w:val="both"/>
      </w:pPr>
      <w:r w:rsidRPr="00302E03">
        <w:t>---</w:t>
      </w:r>
      <w:r w:rsidR="00302E03" w:rsidRPr="00302E03">
        <w:t>3</w:t>
      </w:r>
      <w:r w:rsidRPr="00302E03">
        <w:t xml:space="preserve">.- Que el proceso de elección de Gobernador Constitucional del Estado se desarrolló en cada uno de los 24 (veinticuatro) distritos electorales de la entidad, </w:t>
      </w:r>
      <w:r w:rsidR="007D1787" w:rsidRPr="00302E03">
        <w:t>con estricto apego a las disposiciones relativas de la Ley de Instituciones y Procedimientos Electorales del Estado de Sinaloa.</w:t>
      </w:r>
      <w:r w:rsidRPr="00302E03">
        <w:t xml:space="preserve"> </w:t>
      </w:r>
      <w:r w:rsidR="007D1787" w:rsidRPr="00302E03">
        <w:tab/>
      </w:r>
    </w:p>
    <w:p w:rsidR="00C2257A" w:rsidRPr="00302E03" w:rsidRDefault="00C2257A" w:rsidP="001E4A4D">
      <w:pPr>
        <w:tabs>
          <w:tab w:val="right" w:leader="hyphen" w:pos="8789"/>
        </w:tabs>
        <w:spacing w:before="16" w:line="260" w:lineRule="exact"/>
        <w:rPr>
          <w:sz w:val="26"/>
          <w:szCs w:val="26"/>
          <w:lang w:val="es-MX"/>
        </w:rPr>
      </w:pPr>
    </w:p>
    <w:p w:rsidR="00C2257A" w:rsidRPr="00302E03" w:rsidRDefault="00017498" w:rsidP="001E4A4D">
      <w:pPr>
        <w:pStyle w:val="Sinespaciado"/>
        <w:tabs>
          <w:tab w:val="right" w:leader="hyphen" w:pos="8789"/>
        </w:tabs>
        <w:jc w:val="both"/>
      </w:pPr>
      <w:r w:rsidRPr="00302E03">
        <w:t>---</w:t>
      </w:r>
      <w:r w:rsidR="00302E03" w:rsidRPr="00302E03">
        <w:t>4</w:t>
      </w:r>
      <w:r w:rsidRPr="00302E03">
        <w:t xml:space="preserve">.- Que habiéndose recibido en este órgano electoral los originales de las actas de cómputo distrital de la elección de Gobernador Constitucional del Estado, remitidas por cada uno de los 24 (veinticuatro) consejos distritales electorales de la entidad, se procedió a su revisión y se realizó la sumatoria de resultados contenidos en las 24 (veinticuatro) actas de cómputo distrital antes mencionadas, arrojando los siguientes resultados: </w:t>
      </w:r>
      <w:r w:rsidR="007D1787" w:rsidRPr="00302E03">
        <w:tab/>
      </w:r>
    </w:p>
    <w:p w:rsidR="007D1787" w:rsidRPr="00302E03" w:rsidRDefault="007D1787" w:rsidP="001E4A4D">
      <w:pPr>
        <w:pStyle w:val="Sinespaciado"/>
        <w:tabs>
          <w:tab w:val="right" w:leader="hyphen" w:pos="8789"/>
          <w:tab w:val="right" w:leader="hyphen" w:pos="9356"/>
        </w:tabs>
        <w:jc w:val="both"/>
      </w:pPr>
    </w:p>
    <w:tbl>
      <w:tblPr>
        <w:tblStyle w:val="TableNormal"/>
        <w:tblW w:w="8756" w:type="dxa"/>
        <w:jc w:val="center"/>
        <w:tblLayout w:type="fixed"/>
        <w:tblLook w:val="01E0" w:firstRow="1" w:lastRow="1" w:firstColumn="1" w:lastColumn="1" w:noHBand="0" w:noVBand="0"/>
      </w:tblPr>
      <w:tblGrid>
        <w:gridCol w:w="2943"/>
        <w:gridCol w:w="3120"/>
        <w:gridCol w:w="1558"/>
        <w:gridCol w:w="1135"/>
      </w:tblGrid>
      <w:tr w:rsidR="00302E03" w:rsidRPr="00302E03" w:rsidTr="001E4A4D">
        <w:trPr>
          <w:trHeight w:val="20"/>
          <w:jc w:val="center"/>
        </w:trPr>
        <w:tc>
          <w:tcPr>
            <w:tcW w:w="2943" w:type="dxa"/>
            <w:tcBorders>
              <w:top w:val="single" w:sz="5" w:space="0" w:color="000000"/>
              <w:left w:val="single" w:sz="5" w:space="0" w:color="000000"/>
              <w:bottom w:val="single" w:sz="5" w:space="0" w:color="000000"/>
              <w:right w:val="single" w:sz="5" w:space="0" w:color="000000"/>
            </w:tcBorders>
          </w:tcPr>
          <w:p w:rsidR="00C2257A" w:rsidRPr="00302E03" w:rsidRDefault="00017498" w:rsidP="001E4A4D">
            <w:pPr>
              <w:pStyle w:val="Sinespaciado"/>
              <w:tabs>
                <w:tab w:val="right" w:leader="hyphen" w:pos="8789"/>
              </w:tabs>
              <w:jc w:val="center"/>
              <w:rPr>
                <w:b/>
              </w:rPr>
            </w:pPr>
            <w:r w:rsidRPr="00302E03">
              <w:rPr>
                <w:b/>
              </w:rPr>
              <w:t>P</w:t>
            </w:r>
            <w:r w:rsidRPr="00302E03">
              <w:rPr>
                <w:b/>
                <w:spacing w:val="-3"/>
              </w:rPr>
              <w:t>A</w:t>
            </w:r>
            <w:r w:rsidRPr="00302E03">
              <w:rPr>
                <w:b/>
              </w:rPr>
              <w:t>RTI</w:t>
            </w:r>
            <w:r w:rsidRPr="00302E03">
              <w:rPr>
                <w:b/>
                <w:spacing w:val="2"/>
              </w:rPr>
              <w:t>D</w:t>
            </w:r>
            <w:r w:rsidRPr="00302E03">
              <w:rPr>
                <w:b/>
              </w:rPr>
              <w:t>O</w:t>
            </w:r>
          </w:p>
        </w:tc>
        <w:tc>
          <w:tcPr>
            <w:tcW w:w="3120" w:type="dxa"/>
            <w:tcBorders>
              <w:top w:val="single" w:sz="5" w:space="0" w:color="000000"/>
              <w:left w:val="single" w:sz="5" w:space="0" w:color="000000"/>
              <w:bottom w:val="single" w:sz="5" w:space="0" w:color="000000"/>
              <w:right w:val="single" w:sz="5" w:space="0" w:color="000000"/>
            </w:tcBorders>
          </w:tcPr>
          <w:p w:rsidR="00C2257A" w:rsidRPr="00302E03" w:rsidRDefault="00017498" w:rsidP="001E4A4D">
            <w:pPr>
              <w:pStyle w:val="Sinespaciado"/>
              <w:tabs>
                <w:tab w:val="right" w:leader="hyphen" w:pos="8789"/>
              </w:tabs>
              <w:jc w:val="center"/>
              <w:rPr>
                <w:b/>
              </w:rPr>
            </w:pPr>
            <w:r w:rsidRPr="00302E03">
              <w:rPr>
                <w:b/>
              </w:rPr>
              <w:t>C</w:t>
            </w:r>
            <w:r w:rsidRPr="00302E03">
              <w:rPr>
                <w:b/>
                <w:spacing w:val="-1"/>
              </w:rPr>
              <w:t>A</w:t>
            </w:r>
            <w:r w:rsidRPr="00302E03">
              <w:rPr>
                <w:b/>
              </w:rPr>
              <w:t>N</w:t>
            </w:r>
            <w:r w:rsidRPr="00302E03">
              <w:rPr>
                <w:b/>
                <w:spacing w:val="-1"/>
              </w:rPr>
              <w:t>D</w:t>
            </w:r>
            <w:r w:rsidRPr="00302E03">
              <w:rPr>
                <w:b/>
              </w:rPr>
              <w:t>I</w:t>
            </w:r>
            <w:r w:rsidRPr="00302E03">
              <w:rPr>
                <w:b/>
                <w:spacing w:val="2"/>
              </w:rPr>
              <w:t>D</w:t>
            </w:r>
            <w:r w:rsidRPr="00302E03">
              <w:rPr>
                <w:b/>
                <w:spacing w:val="-3"/>
              </w:rPr>
              <w:t>A</w:t>
            </w:r>
            <w:r w:rsidRPr="00302E03">
              <w:rPr>
                <w:b/>
              </w:rPr>
              <w:t>TO</w:t>
            </w:r>
          </w:p>
        </w:tc>
        <w:tc>
          <w:tcPr>
            <w:tcW w:w="1558" w:type="dxa"/>
            <w:tcBorders>
              <w:top w:val="single" w:sz="5" w:space="0" w:color="000000"/>
              <w:left w:val="single" w:sz="5" w:space="0" w:color="000000"/>
              <w:bottom w:val="single" w:sz="5" w:space="0" w:color="000000"/>
              <w:right w:val="single" w:sz="5" w:space="0" w:color="000000"/>
            </w:tcBorders>
          </w:tcPr>
          <w:p w:rsidR="00C2257A" w:rsidRPr="00302E03" w:rsidRDefault="00017498" w:rsidP="001E4A4D">
            <w:pPr>
              <w:pStyle w:val="Sinespaciado"/>
              <w:tabs>
                <w:tab w:val="right" w:leader="hyphen" w:pos="8789"/>
              </w:tabs>
              <w:jc w:val="center"/>
              <w:rPr>
                <w:b/>
              </w:rPr>
            </w:pPr>
            <w:r w:rsidRPr="00302E03">
              <w:rPr>
                <w:b/>
              </w:rPr>
              <w:t>V</w:t>
            </w:r>
            <w:r w:rsidRPr="00302E03">
              <w:rPr>
                <w:b/>
                <w:spacing w:val="-1"/>
              </w:rPr>
              <w:t>O</w:t>
            </w:r>
            <w:r w:rsidRPr="00302E03">
              <w:rPr>
                <w:b/>
              </w:rPr>
              <w:t>TOS</w:t>
            </w:r>
          </w:p>
        </w:tc>
        <w:tc>
          <w:tcPr>
            <w:tcW w:w="1135" w:type="dxa"/>
            <w:tcBorders>
              <w:top w:val="single" w:sz="5" w:space="0" w:color="000000"/>
              <w:left w:val="single" w:sz="5" w:space="0" w:color="000000"/>
              <w:bottom w:val="single" w:sz="5" w:space="0" w:color="000000"/>
              <w:right w:val="single" w:sz="5" w:space="0" w:color="000000"/>
            </w:tcBorders>
          </w:tcPr>
          <w:p w:rsidR="00C2257A" w:rsidRPr="00302E03" w:rsidRDefault="00017498" w:rsidP="001E4A4D">
            <w:pPr>
              <w:pStyle w:val="Sinespaciado"/>
              <w:tabs>
                <w:tab w:val="right" w:leader="hyphen" w:pos="8789"/>
              </w:tabs>
              <w:jc w:val="center"/>
              <w:rPr>
                <w:b/>
              </w:rPr>
            </w:pPr>
            <w:r w:rsidRPr="00302E03">
              <w:rPr>
                <w:b/>
              </w:rPr>
              <w:t>%</w:t>
            </w:r>
          </w:p>
        </w:tc>
      </w:tr>
      <w:tr w:rsidR="00302E03" w:rsidRPr="00302E03" w:rsidTr="001E4A4D">
        <w:trPr>
          <w:trHeight w:val="20"/>
          <w:jc w:val="center"/>
        </w:trPr>
        <w:tc>
          <w:tcPr>
            <w:tcW w:w="2943"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7D1787" w:rsidP="001E4A4D">
            <w:pPr>
              <w:pStyle w:val="Sinespaciado"/>
              <w:tabs>
                <w:tab w:val="right" w:leader="hyphen" w:pos="8789"/>
              </w:tabs>
            </w:pPr>
            <w:r w:rsidRPr="00302E03">
              <w:t>Partido Acción Nacional</w:t>
            </w:r>
          </w:p>
        </w:tc>
        <w:tc>
          <w:tcPr>
            <w:tcW w:w="3120"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7D1787" w:rsidP="001E4A4D">
            <w:pPr>
              <w:pStyle w:val="Sinespaciado"/>
              <w:tabs>
                <w:tab w:val="right" w:leader="hyphen" w:pos="8789"/>
              </w:tabs>
            </w:pPr>
            <w:r w:rsidRPr="00302E03">
              <w:t>Martín Alonso Heredia Lizárraga</w:t>
            </w:r>
          </w:p>
        </w:tc>
        <w:tc>
          <w:tcPr>
            <w:tcW w:w="1558"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976452" w:rsidP="001E4A4D">
            <w:pPr>
              <w:pStyle w:val="Sinespaciado"/>
              <w:tabs>
                <w:tab w:val="right" w:leader="hyphen" w:pos="8789"/>
              </w:tabs>
              <w:jc w:val="center"/>
            </w:pPr>
            <w:r w:rsidRPr="00302E03">
              <w:t>180,479</w:t>
            </w:r>
          </w:p>
        </w:tc>
        <w:tc>
          <w:tcPr>
            <w:tcW w:w="1135"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976452" w:rsidP="001E4A4D">
            <w:pPr>
              <w:pStyle w:val="Sinespaciado"/>
              <w:tabs>
                <w:tab w:val="right" w:leader="hyphen" w:pos="8789"/>
              </w:tabs>
              <w:jc w:val="center"/>
            </w:pPr>
            <w:r w:rsidRPr="00302E03">
              <w:t>17.60%</w:t>
            </w:r>
          </w:p>
        </w:tc>
      </w:tr>
      <w:tr w:rsidR="00302E03" w:rsidRPr="00302E03" w:rsidTr="001E4A4D">
        <w:trPr>
          <w:trHeight w:val="20"/>
          <w:jc w:val="center"/>
        </w:trPr>
        <w:tc>
          <w:tcPr>
            <w:tcW w:w="2943"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7D1787" w:rsidP="001E4A4D">
            <w:pPr>
              <w:pStyle w:val="Sinespaciado"/>
              <w:tabs>
                <w:tab w:val="right" w:leader="hyphen" w:pos="8789"/>
              </w:tabs>
            </w:pPr>
            <w:r w:rsidRPr="00302E03">
              <w:t>Coalición PRI-PVEM-PNA</w:t>
            </w:r>
          </w:p>
        </w:tc>
        <w:tc>
          <w:tcPr>
            <w:tcW w:w="3120"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7D1787" w:rsidP="001E4A4D">
            <w:pPr>
              <w:pStyle w:val="Sinespaciado"/>
              <w:tabs>
                <w:tab w:val="right" w:leader="hyphen" w:pos="8789"/>
              </w:tabs>
              <w:rPr>
                <w:spacing w:val="-2"/>
              </w:rPr>
            </w:pPr>
            <w:r w:rsidRPr="00302E03">
              <w:rPr>
                <w:spacing w:val="-2"/>
              </w:rPr>
              <w:t>Quirino Ordaz Coppel</w:t>
            </w:r>
          </w:p>
        </w:tc>
        <w:tc>
          <w:tcPr>
            <w:tcW w:w="1558"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pPr>
            <w:r w:rsidRPr="00302E03">
              <w:t>427,887</w:t>
            </w:r>
          </w:p>
        </w:tc>
        <w:tc>
          <w:tcPr>
            <w:tcW w:w="1135"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pPr>
            <w:r w:rsidRPr="00302E03">
              <w:t>41.73%</w:t>
            </w:r>
          </w:p>
        </w:tc>
      </w:tr>
      <w:tr w:rsidR="00302E03" w:rsidRPr="00302E03" w:rsidTr="001E4A4D">
        <w:trPr>
          <w:trHeight w:val="20"/>
          <w:jc w:val="center"/>
        </w:trPr>
        <w:tc>
          <w:tcPr>
            <w:tcW w:w="2943"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7D1787" w:rsidP="001E4A4D">
            <w:pPr>
              <w:pStyle w:val="Sinespaciado"/>
              <w:tabs>
                <w:tab w:val="right" w:leader="hyphen" w:pos="8789"/>
              </w:tabs>
            </w:pPr>
            <w:r w:rsidRPr="00302E03">
              <w:t>Partido de la Revolución Democrática</w:t>
            </w:r>
          </w:p>
        </w:tc>
        <w:tc>
          <w:tcPr>
            <w:tcW w:w="3120"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7D1787" w:rsidP="001E4A4D">
            <w:pPr>
              <w:pStyle w:val="Sinespaciado"/>
              <w:tabs>
                <w:tab w:val="right" w:leader="hyphen" w:pos="8789"/>
              </w:tabs>
              <w:rPr>
                <w:spacing w:val="-2"/>
              </w:rPr>
            </w:pPr>
            <w:r w:rsidRPr="00302E03">
              <w:rPr>
                <w:spacing w:val="-2"/>
              </w:rPr>
              <w:t>Mariano Gómez Aguirre</w:t>
            </w:r>
          </w:p>
        </w:tc>
        <w:tc>
          <w:tcPr>
            <w:tcW w:w="1558"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pPr>
            <w:r w:rsidRPr="00302E03">
              <w:t>22,404</w:t>
            </w:r>
          </w:p>
        </w:tc>
        <w:tc>
          <w:tcPr>
            <w:tcW w:w="1135"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pPr>
            <w:r w:rsidRPr="00302E03">
              <w:t>2.18%</w:t>
            </w:r>
          </w:p>
        </w:tc>
      </w:tr>
      <w:tr w:rsidR="00302E03" w:rsidRPr="00302E03" w:rsidTr="001E4A4D">
        <w:trPr>
          <w:trHeight w:val="20"/>
          <w:jc w:val="center"/>
        </w:trPr>
        <w:tc>
          <w:tcPr>
            <w:tcW w:w="2943"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7D1787" w:rsidP="001E4A4D">
            <w:pPr>
              <w:pStyle w:val="Sinespaciado"/>
              <w:tabs>
                <w:tab w:val="right" w:leader="hyphen" w:pos="8789"/>
              </w:tabs>
            </w:pPr>
            <w:r w:rsidRPr="00302E03">
              <w:t>Partido del Trabajo</w:t>
            </w:r>
          </w:p>
        </w:tc>
        <w:tc>
          <w:tcPr>
            <w:tcW w:w="3120"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7D1787" w:rsidP="001E4A4D">
            <w:pPr>
              <w:pStyle w:val="Sinespaciado"/>
              <w:tabs>
                <w:tab w:val="right" w:leader="hyphen" w:pos="8789"/>
              </w:tabs>
              <w:rPr>
                <w:spacing w:val="-2"/>
              </w:rPr>
            </w:pPr>
            <w:r w:rsidRPr="00302E03">
              <w:rPr>
                <w:spacing w:val="-2"/>
              </w:rPr>
              <w:t>Leobardo Alcántara Martínez</w:t>
            </w:r>
          </w:p>
        </w:tc>
        <w:tc>
          <w:tcPr>
            <w:tcW w:w="1558"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pPr>
            <w:r w:rsidRPr="00302E03">
              <w:t>9,659</w:t>
            </w:r>
          </w:p>
        </w:tc>
        <w:tc>
          <w:tcPr>
            <w:tcW w:w="1135"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pPr>
            <w:r w:rsidRPr="00302E03">
              <w:t>0.94%</w:t>
            </w:r>
          </w:p>
        </w:tc>
      </w:tr>
      <w:tr w:rsidR="00302E03" w:rsidRPr="00302E03" w:rsidTr="001E4A4D">
        <w:trPr>
          <w:trHeight w:val="20"/>
          <w:jc w:val="center"/>
        </w:trPr>
        <w:tc>
          <w:tcPr>
            <w:tcW w:w="2943"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7D1787" w:rsidP="001E4A4D">
            <w:pPr>
              <w:pStyle w:val="Sinespaciado"/>
              <w:tabs>
                <w:tab w:val="right" w:leader="hyphen" w:pos="8789"/>
              </w:tabs>
              <w:rPr>
                <w:spacing w:val="-3"/>
              </w:rPr>
            </w:pPr>
            <w:r w:rsidRPr="00302E03">
              <w:rPr>
                <w:spacing w:val="-3"/>
              </w:rPr>
              <w:t>Candidatura Común</w:t>
            </w:r>
          </w:p>
          <w:p w:rsidR="007D1787" w:rsidRPr="00302E03" w:rsidRDefault="007D1787" w:rsidP="001E4A4D">
            <w:pPr>
              <w:pStyle w:val="Sinespaciado"/>
              <w:tabs>
                <w:tab w:val="right" w:leader="hyphen" w:pos="8789"/>
              </w:tabs>
            </w:pPr>
            <w:r w:rsidRPr="00302E03">
              <w:rPr>
                <w:spacing w:val="-3"/>
              </w:rPr>
              <w:t>PMC-PAS</w:t>
            </w:r>
          </w:p>
        </w:tc>
        <w:tc>
          <w:tcPr>
            <w:tcW w:w="3120"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7D1787" w:rsidP="001E4A4D">
            <w:pPr>
              <w:pStyle w:val="Sinespaciado"/>
              <w:tabs>
                <w:tab w:val="right" w:leader="hyphen" w:pos="8789"/>
              </w:tabs>
            </w:pPr>
            <w:r w:rsidRPr="00302E03">
              <w:t>Héctor Melesio Cuén Ojeda</w:t>
            </w:r>
          </w:p>
        </w:tc>
        <w:tc>
          <w:tcPr>
            <w:tcW w:w="1558"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976452" w:rsidP="001E4A4D">
            <w:pPr>
              <w:pStyle w:val="Sinespaciado"/>
              <w:tabs>
                <w:tab w:val="right" w:leader="hyphen" w:pos="8789"/>
              </w:tabs>
              <w:jc w:val="center"/>
            </w:pPr>
            <w:r w:rsidRPr="00302E03">
              <w:t>267,029</w:t>
            </w:r>
          </w:p>
        </w:tc>
        <w:tc>
          <w:tcPr>
            <w:tcW w:w="1135"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976452" w:rsidP="001E4A4D">
            <w:pPr>
              <w:pStyle w:val="Sinespaciado"/>
              <w:tabs>
                <w:tab w:val="right" w:leader="hyphen" w:pos="8789"/>
              </w:tabs>
              <w:jc w:val="center"/>
            </w:pPr>
            <w:r w:rsidRPr="00302E03">
              <w:t>26.04%</w:t>
            </w:r>
          </w:p>
        </w:tc>
      </w:tr>
      <w:tr w:rsidR="00302E03" w:rsidRPr="00302E03" w:rsidTr="001E4A4D">
        <w:trPr>
          <w:trHeight w:val="20"/>
          <w:jc w:val="center"/>
        </w:trPr>
        <w:tc>
          <w:tcPr>
            <w:tcW w:w="2943"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7D1787" w:rsidP="001E4A4D">
            <w:pPr>
              <w:pStyle w:val="Sinespaciado"/>
              <w:tabs>
                <w:tab w:val="right" w:leader="hyphen" w:pos="8789"/>
              </w:tabs>
            </w:pPr>
            <w:r w:rsidRPr="00302E03">
              <w:t>Partido MORENA</w:t>
            </w:r>
          </w:p>
        </w:tc>
        <w:tc>
          <w:tcPr>
            <w:tcW w:w="3120"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7D1787" w:rsidP="001E4A4D">
            <w:pPr>
              <w:pStyle w:val="Sinespaciado"/>
              <w:tabs>
                <w:tab w:val="right" w:leader="hyphen" w:pos="8789"/>
              </w:tabs>
            </w:pPr>
            <w:r w:rsidRPr="00302E03">
              <w:t>Jesús Estrada Ferreiro</w:t>
            </w:r>
          </w:p>
        </w:tc>
        <w:tc>
          <w:tcPr>
            <w:tcW w:w="1558"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976452" w:rsidP="001E4A4D">
            <w:pPr>
              <w:pStyle w:val="Sinespaciado"/>
              <w:tabs>
                <w:tab w:val="right" w:leader="hyphen" w:pos="8789"/>
              </w:tabs>
              <w:jc w:val="center"/>
            </w:pPr>
            <w:r w:rsidRPr="00302E03">
              <w:t>39,912</w:t>
            </w:r>
          </w:p>
        </w:tc>
        <w:tc>
          <w:tcPr>
            <w:tcW w:w="1135"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976452" w:rsidP="001E4A4D">
            <w:pPr>
              <w:pStyle w:val="Sinespaciado"/>
              <w:tabs>
                <w:tab w:val="right" w:leader="hyphen" w:pos="8789"/>
              </w:tabs>
              <w:jc w:val="center"/>
            </w:pPr>
            <w:r w:rsidRPr="00302E03">
              <w:t>3.89%</w:t>
            </w:r>
          </w:p>
        </w:tc>
      </w:tr>
      <w:tr w:rsidR="00302E03" w:rsidRPr="00302E03" w:rsidTr="001E4A4D">
        <w:trPr>
          <w:trHeight w:val="20"/>
          <w:jc w:val="center"/>
        </w:trPr>
        <w:tc>
          <w:tcPr>
            <w:tcW w:w="2943"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7D1787" w:rsidP="001E4A4D">
            <w:pPr>
              <w:pStyle w:val="Sinespaciado"/>
              <w:tabs>
                <w:tab w:val="right" w:leader="hyphen" w:pos="8789"/>
              </w:tabs>
            </w:pPr>
            <w:r w:rsidRPr="00302E03">
              <w:t>Partido Encuentro Social</w:t>
            </w:r>
          </w:p>
        </w:tc>
        <w:tc>
          <w:tcPr>
            <w:tcW w:w="3120"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7D1787" w:rsidP="001E4A4D">
            <w:pPr>
              <w:pStyle w:val="Sinespaciado"/>
              <w:tabs>
                <w:tab w:val="right" w:leader="hyphen" w:pos="8789"/>
              </w:tabs>
            </w:pPr>
            <w:r w:rsidRPr="00302E03">
              <w:t>Guadalupe Ramona Rocha Corrales</w:t>
            </w:r>
          </w:p>
        </w:tc>
        <w:tc>
          <w:tcPr>
            <w:tcW w:w="1558"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976452" w:rsidP="001E4A4D">
            <w:pPr>
              <w:pStyle w:val="Sinespaciado"/>
              <w:tabs>
                <w:tab w:val="right" w:leader="hyphen" w:pos="8789"/>
              </w:tabs>
              <w:jc w:val="center"/>
            </w:pPr>
            <w:r w:rsidRPr="00302E03">
              <w:t>12,555</w:t>
            </w:r>
          </w:p>
        </w:tc>
        <w:tc>
          <w:tcPr>
            <w:tcW w:w="1135" w:type="dxa"/>
            <w:tcBorders>
              <w:top w:val="single" w:sz="5" w:space="0" w:color="000000"/>
              <w:left w:val="single" w:sz="5" w:space="0" w:color="000000"/>
              <w:bottom w:val="single" w:sz="5" w:space="0" w:color="000000"/>
              <w:right w:val="single" w:sz="5" w:space="0" w:color="000000"/>
            </w:tcBorders>
            <w:vAlign w:val="center"/>
          </w:tcPr>
          <w:p w:rsidR="00C2257A" w:rsidRPr="00302E03" w:rsidRDefault="00976452" w:rsidP="001E4A4D">
            <w:pPr>
              <w:pStyle w:val="Sinespaciado"/>
              <w:tabs>
                <w:tab w:val="right" w:leader="hyphen" w:pos="8789"/>
              </w:tabs>
              <w:jc w:val="center"/>
            </w:pPr>
            <w:r w:rsidRPr="00302E03">
              <w:t>1.22%</w:t>
            </w:r>
          </w:p>
        </w:tc>
      </w:tr>
      <w:tr w:rsidR="00302E03" w:rsidRPr="00302E03" w:rsidTr="001E4A4D">
        <w:trPr>
          <w:trHeight w:val="20"/>
          <w:jc w:val="center"/>
        </w:trPr>
        <w:tc>
          <w:tcPr>
            <w:tcW w:w="2943"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7D1787" w:rsidP="001E4A4D">
            <w:pPr>
              <w:pStyle w:val="Sinespaciado"/>
              <w:tabs>
                <w:tab w:val="right" w:leader="hyphen" w:pos="8789"/>
              </w:tabs>
            </w:pPr>
            <w:r w:rsidRPr="00302E03">
              <w:t>Candidatura Independiente</w:t>
            </w:r>
          </w:p>
        </w:tc>
        <w:tc>
          <w:tcPr>
            <w:tcW w:w="3120"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7D1787" w:rsidP="001E4A4D">
            <w:pPr>
              <w:pStyle w:val="Sinespaciado"/>
              <w:tabs>
                <w:tab w:val="right" w:leader="hyphen" w:pos="8789"/>
              </w:tabs>
              <w:rPr>
                <w:spacing w:val="-1"/>
              </w:rPr>
            </w:pPr>
            <w:r w:rsidRPr="00302E03">
              <w:rPr>
                <w:spacing w:val="-1"/>
              </w:rPr>
              <w:t>Francisco Cuauhtémoc Frías Castro</w:t>
            </w:r>
          </w:p>
        </w:tc>
        <w:tc>
          <w:tcPr>
            <w:tcW w:w="1558"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rPr>
                <w:spacing w:val="1"/>
              </w:rPr>
            </w:pPr>
            <w:r w:rsidRPr="00302E03">
              <w:rPr>
                <w:spacing w:val="1"/>
              </w:rPr>
              <w:t>37,017</w:t>
            </w:r>
          </w:p>
        </w:tc>
        <w:tc>
          <w:tcPr>
            <w:tcW w:w="1135"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pPr>
            <w:r w:rsidRPr="00302E03">
              <w:t>3.61%</w:t>
            </w:r>
          </w:p>
        </w:tc>
      </w:tr>
      <w:tr w:rsidR="00302E03" w:rsidRPr="00302E03" w:rsidTr="001E4A4D">
        <w:trPr>
          <w:trHeight w:val="20"/>
          <w:jc w:val="center"/>
        </w:trPr>
        <w:tc>
          <w:tcPr>
            <w:tcW w:w="2943"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7D1787" w:rsidP="001E4A4D">
            <w:pPr>
              <w:pStyle w:val="Sinespaciado"/>
              <w:tabs>
                <w:tab w:val="right" w:leader="hyphen" w:pos="8789"/>
              </w:tabs>
            </w:pPr>
            <w:r w:rsidRPr="00302E03">
              <w:t>Cand. No Registrados</w:t>
            </w:r>
          </w:p>
        </w:tc>
        <w:tc>
          <w:tcPr>
            <w:tcW w:w="3120" w:type="dxa"/>
            <w:tcBorders>
              <w:top w:val="single" w:sz="5" w:space="0" w:color="000000"/>
              <w:left w:val="single" w:sz="5" w:space="0" w:color="000000"/>
              <w:bottom w:val="single" w:sz="5" w:space="0" w:color="000000"/>
              <w:right w:val="single" w:sz="5" w:space="0" w:color="000000"/>
            </w:tcBorders>
          </w:tcPr>
          <w:p w:rsidR="007D1787" w:rsidRPr="00302E03" w:rsidRDefault="007D1787" w:rsidP="001E4A4D">
            <w:pPr>
              <w:pStyle w:val="Sinespaciado"/>
              <w:tabs>
                <w:tab w:val="right" w:leader="hyphen" w:pos="8789"/>
              </w:tabs>
              <w:jc w:val="center"/>
              <w:rPr>
                <w:spacing w:val="-1"/>
              </w:rPr>
            </w:pPr>
            <w:r w:rsidRPr="00302E03">
              <w:rPr>
                <w:spacing w:val="-1"/>
              </w:rPr>
              <w:t>- - - - - - - - -</w:t>
            </w:r>
          </w:p>
        </w:tc>
        <w:tc>
          <w:tcPr>
            <w:tcW w:w="1558"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rPr>
                <w:spacing w:val="1"/>
              </w:rPr>
            </w:pPr>
            <w:r w:rsidRPr="00302E03">
              <w:rPr>
                <w:spacing w:val="1"/>
              </w:rPr>
              <w:t>910</w:t>
            </w:r>
          </w:p>
        </w:tc>
        <w:tc>
          <w:tcPr>
            <w:tcW w:w="1135"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pPr>
            <w:r w:rsidRPr="00302E03">
              <w:t>0.09%</w:t>
            </w:r>
          </w:p>
        </w:tc>
      </w:tr>
      <w:tr w:rsidR="00302E03" w:rsidRPr="00302E03" w:rsidTr="001E4A4D">
        <w:trPr>
          <w:trHeight w:val="20"/>
          <w:jc w:val="center"/>
        </w:trPr>
        <w:tc>
          <w:tcPr>
            <w:tcW w:w="2943"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7D1787" w:rsidP="001E4A4D">
            <w:pPr>
              <w:pStyle w:val="Sinespaciado"/>
              <w:tabs>
                <w:tab w:val="right" w:leader="hyphen" w:pos="8789"/>
              </w:tabs>
            </w:pPr>
            <w:r w:rsidRPr="00302E03">
              <w:t>Votos Nulos</w:t>
            </w:r>
          </w:p>
        </w:tc>
        <w:tc>
          <w:tcPr>
            <w:tcW w:w="3120" w:type="dxa"/>
            <w:tcBorders>
              <w:top w:val="single" w:sz="5" w:space="0" w:color="000000"/>
              <w:left w:val="single" w:sz="5" w:space="0" w:color="000000"/>
              <w:bottom w:val="single" w:sz="5" w:space="0" w:color="000000"/>
              <w:right w:val="single" w:sz="5" w:space="0" w:color="000000"/>
            </w:tcBorders>
          </w:tcPr>
          <w:p w:rsidR="007D1787" w:rsidRPr="00302E03" w:rsidRDefault="007D1787" w:rsidP="001E4A4D">
            <w:pPr>
              <w:tabs>
                <w:tab w:val="right" w:leader="hyphen" w:pos="8789"/>
              </w:tabs>
              <w:jc w:val="center"/>
              <w:rPr>
                <w:rFonts w:ascii="Arial" w:hAnsi="Arial" w:cs="Arial"/>
              </w:rPr>
            </w:pPr>
            <w:r w:rsidRPr="00302E03">
              <w:rPr>
                <w:rFonts w:ascii="Arial" w:hAnsi="Arial" w:cs="Arial"/>
                <w:spacing w:val="-1"/>
              </w:rPr>
              <w:t>- - - - - - - - -</w:t>
            </w:r>
          </w:p>
        </w:tc>
        <w:tc>
          <w:tcPr>
            <w:tcW w:w="1558"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rPr>
                <w:spacing w:val="1"/>
              </w:rPr>
            </w:pPr>
            <w:r w:rsidRPr="00302E03">
              <w:rPr>
                <w:spacing w:val="1"/>
              </w:rPr>
              <w:t>27,518</w:t>
            </w:r>
          </w:p>
        </w:tc>
        <w:tc>
          <w:tcPr>
            <w:tcW w:w="1135"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pPr>
            <w:r w:rsidRPr="00302E03">
              <w:t>2.68%</w:t>
            </w:r>
          </w:p>
        </w:tc>
      </w:tr>
      <w:tr w:rsidR="001E4A4D" w:rsidRPr="00302E03" w:rsidTr="001E4A4D">
        <w:trPr>
          <w:trHeight w:val="20"/>
          <w:jc w:val="center"/>
        </w:trPr>
        <w:tc>
          <w:tcPr>
            <w:tcW w:w="2943"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7D1787" w:rsidP="001E4A4D">
            <w:pPr>
              <w:pStyle w:val="Sinespaciado"/>
              <w:tabs>
                <w:tab w:val="right" w:leader="hyphen" w:pos="8789"/>
              </w:tabs>
            </w:pPr>
            <w:r w:rsidRPr="00302E03">
              <w:t>TOT</w:t>
            </w:r>
            <w:r w:rsidRPr="00302E03">
              <w:rPr>
                <w:spacing w:val="-3"/>
              </w:rPr>
              <w:t>A</w:t>
            </w:r>
            <w:r w:rsidRPr="00302E03">
              <w:t>L</w:t>
            </w:r>
          </w:p>
        </w:tc>
        <w:tc>
          <w:tcPr>
            <w:tcW w:w="3120" w:type="dxa"/>
            <w:tcBorders>
              <w:top w:val="single" w:sz="5" w:space="0" w:color="000000"/>
              <w:left w:val="single" w:sz="5" w:space="0" w:color="000000"/>
              <w:bottom w:val="single" w:sz="5" w:space="0" w:color="000000"/>
              <w:right w:val="single" w:sz="5" w:space="0" w:color="000000"/>
            </w:tcBorders>
          </w:tcPr>
          <w:p w:rsidR="007D1787" w:rsidRPr="00302E03" w:rsidRDefault="007D1787" w:rsidP="001E4A4D">
            <w:pPr>
              <w:tabs>
                <w:tab w:val="right" w:leader="hyphen" w:pos="8789"/>
              </w:tabs>
              <w:jc w:val="center"/>
              <w:rPr>
                <w:rFonts w:ascii="Arial" w:hAnsi="Arial" w:cs="Arial"/>
              </w:rPr>
            </w:pPr>
            <w:r w:rsidRPr="00302E03">
              <w:rPr>
                <w:rFonts w:ascii="Arial" w:hAnsi="Arial" w:cs="Arial"/>
                <w:spacing w:val="-1"/>
              </w:rPr>
              <w:t>- - - - - - - - -</w:t>
            </w:r>
          </w:p>
        </w:tc>
        <w:tc>
          <w:tcPr>
            <w:tcW w:w="1558"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pPr>
            <w:r w:rsidRPr="00302E03">
              <w:t>1’025,370</w:t>
            </w:r>
          </w:p>
        </w:tc>
        <w:tc>
          <w:tcPr>
            <w:tcW w:w="1135" w:type="dxa"/>
            <w:tcBorders>
              <w:top w:val="single" w:sz="5" w:space="0" w:color="000000"/>
              <w:left w:val="single" w:sz="5" w:space="0" w:color="000000"/>
              <w:bottom w:val="single" w:sz="5" w:space="0" w:color="000000"/>
              <w:right w:val="single" w:sz="5" w:space="0" w:color="000000"/>
            </w:tcBorders>
            <w:vAlign w:val="center"/>
          </w:tcPr>
          <w:p w:rsidR="007D1787" w:rsidRPr="00302E03" w:rsidRDefault="00976452" w:rsidP="001E4A4D">
            <w:pPr>
              <w:pStyle w:val="Sinespaciado"/>
              <w:tabs>
                <w:tab w:val="right" w:leader="hyphen" w:pos="8789"/>
              </w:tabs>
              <w:jc w:val="center"/>
            </w:pPr>
            <w:r w:rsidRPr="00302E03">
              <w:t>100.00%</w:t>
            </w:r>
          </w:p>
        </w:tc>
      </w:tr>
    </w:tbl>
    <w:p w:rsidR="00C2257A" w:rsidRPr="00302E03" w:rsidRDefault="00C2257A" w:rsidP="001E4A4D">
      <w:pPr>
        <w:tabs>
          <w:tab w:val="right" w:leader="hyphen" w:pos="8789"/>
        </w:tabs>
        <w:spacing w:line="200" w:lineRule="exact"/>
        <w:rPr>
          <w:sz w:val="20"/>
          <w:szCs w:val="20"/>
          <w:lang w:val="es-MX"/>
        </w:rPr>
      </w:pPr>
    </w:p>
    <w:p w:rsidR="00C2257A" w:rsidRPr="00302E03" w:rsidRDefault="00017498" w:rsidP="001E4A4D">
      <w:pPr>
        <w:pStyle w:val="Sinespaciado"/>
        <w:tabs>
          <w:tab w:val="right" w:leader="hyphen" w:pos="8789"/>
        </w:tabs>
        <w:jc w:val="both"/>
      </w:pPr>
      <w:r w:rsidRPr="00302E03">
        <w:t xml:space="preserve">---Como resultado del Cómputo Estatal de la elección de Gobernador Constitucional del Estado, cuyo resumen se asentó con anterioridad y cuyo detalle por distrito electoral se contiene en el documento agregado al presente Acuerdo como anexo “A” acumulado a las actas de cómputo distrital, para que forme parte del mismo, debe extenderse CONSTANCIA DE MAYORÍA al candidato a Gobernador Constitucional del Estado postulado por la Coalición integrada por los Partidos Políticos Revolucionario Institucional, Verde Ecologista de México y Nueva Alianza, C. QUIRINO ORDAZ COPPEL, en virtud de haber obtenido la mayoría de las preferencias electorales con </w:t>
      </w:r>
      <w:r w:rsidR="00976452" w:rsidRPr="00302E03">
        <w:rPr>
          <w:b/>
        </w:rPr>
        <w:t>427,887</w:t>
      </w:r>
      <w:r w:rsidRPr="00302E03">
        <w:rPr>
          <w:b/>
        </w:rPr>
        <w:t xml:space="preserve"> (</w:t>
      </w:r>
      <w:r w:rsidR="00976452" w:rsidRPr="00302E03">
        <w:rPr>
          <w:b/>
        </w:rPr>
        <w:t>Cuatrocientos veintisiete mil ochocientos ochenta y siete</w:t>
      </w:r>
      <w:r w:rsidRPr="00302E03">
        <w:rPr>
          <w:b/>
        </w:rPr>
        <w:t>)</w:t>
      </w:r>
      <w:r w:rsidRPr="00302E03">
        <w:t xml:space="preserve"> votos, que representan el </w:t>
      </w:r>
      <w:r w:rsidR="00976452" w:rsidRPr="00302E03">
        <w:rPr>
          <w:b/>
        </w:rPr>
        <w:t>41.73</w:t>
      </w:r>
      <w:r w:rsidRPr="00302E03">
        <w:rPr>
          <w:b/>
        </w:rPr>
        <w:t xml:space="preserve"> % (</w:t>
      </w:r>
      <w:r w:rsidR="00976452" w:rsidRPr="00302E03">
        <w:rPr>
          <w:b/>
        </w:rPr>
        <w:t>cuarenta y uno</w:t>
      </w:r>
      <w:r w:rsidRPr="00302E03">
        <w:rPr>
          <w:b/>
        </w:rPr>
        <w:t xml:space="preserve"> por ciento)</w:t>
      </w:r>
      <w:r w:rsidRPr="00302E03">
        <w:t xml:space="preserve"> de la votación total, incluidos los votos de candidatos no registrados y los votos nulos. </w:t>
      </w:r>
      <w:r w:rsidRPr="00302E03">
        <w:tab/>
      </w:r>
    </w:p>
    <w:p w:rsidR="00C2257A" w:rsidRPr="00302E03" w:rsidRDefault="00017498" w:rsidP="001E4A4D">
      <w:pPr>
        <w:pStyle w:val="Sinespaciado"/>
        <w:tabs>
          <w:tab w:val="right" w:leader="hyphen" w:pos="8789"/>
        </w:tabs>
        <w:jc w:val="both"/>
      </w:pPr>
      <w:r w:rsidRPr="00302E03">
        <w:lastRenderedPageBreak/>
        <w:t>---Por todo lo anteriormente expuesto y con fundamento en lo dispuesto por los artículos 15 (quince) y demás relativos de la Constitución Política del Estado de Sinaloa; y en los artículos 1 (uno), 3 (tres), 138 (ciento treinta y ocho), 139 (ciento treinta y nueve), 146 (ciento cuarenta y seis) fracción XV (décimo quinta) 262 (doscientos sesenta y dos) fracción III (tercera), 263 (doscientos sesenta y tres) y demás aplicables de la Ley de Instituciones y Procedimientos Electorales del Estado de Sinaloa, el Consejo</w:t>
      </w:r>
      <w:r w:rsidR="00FA31C4" w:rsidRPr="00302E03">
        <w:t xml:space="preserve"> General del Instituto</w:t>
      </w:r>
      <w:r w:rsidRPr="00302E03">
        <w:t xml:space="preserve"> Electoral</w:t>
      </w:r>
      <w:r w:rsidR="00FA31C4" w:rsidRPr="00302E03">
        <w:t xml:space="preserve"> del Estado de Sinaloa,</w:t>
      </w:r>
      <w:r w:rsidRPr="00302E03">
        <w:t xml:space="preserve"> emite el siguiente </w:t>
      </w:r>
      <w:r w:rsidR="00FA31C4" w:rsidRPr="00302E03">
        <w:tab/>
      </w:r>
    </w:p>
    <w:p w:rsidR="00C2257A" w:rsidRDefault="00C2257A" w:rsidP="001E4A4D">
      <w:pPr>
        <w:pStyle w:val="Sinespaciado"/>
        <w:tabs>
          <w:tab w:val="right" w:leader="hyphen" w:pos="8789"/>
        </w:tabs>
        <w:jc w:val="both"/>
      </w:pPr>
    </w:p>
    <w:p w:rsidR="00FA31C4" w:rsidRPr="001E4A4D" w:rsidRDefault="00FA31C4" w:rsidP="001E4A4D">
      <w:pPr>
        <w:pStyle w:val="Sinespaciado"/>
        <w:tabs>
          <w:tab w:val="right" w:leader="hyphen" w:pos="8789"/>
        </w:tabs>
        <w:jc w:val="both"/>
        <w:rPr>
          <w:b/>
          <w:sz w:val="28"/>
          <w:szCs w:val="28"/>
        </w:rPr>
      </w:pPr>
      <w:r w:rsidRPr="001E4A4D">
        <w:rPr>
          <w:b/>
          <w:sz w:val="28"/>
          <w:szCs w:val="28"/>
        </w:rPr>
        <w:t>-------------------------------------A C U E R D O:</w:t>
      </w:r>
      <w:r w:rsidRPr="001E4A4D">
        <w:rPr>
          <w:b/>
          <w:sz w:val="28"/>
          <w:szCs w:val="28"/>
        </w:rPr>
        <w:tab/>
      </w:r>
    </w:p>
    <w:p w:rsidR="00FA31C4" w:rsidRPr="00302E03" w:rsidRDefault="00FA31C4" w:rsidP="001E4A4D">
      <w:pPr>
        <w:pStyle w:val="Sinespaciado"/>
        <w:tabs>
          <w:tab w:val="right" w:leader="hyphen" w:pos="8789"/>
        </w:tabs>
        <w:jc w:val="both"/>
        <w:rPr>
          <w:b/>
        </w:rPr>
      </w:pPr>
    </w:p>
    <w:p w:rsidR="00C2257A" w:rsidRPr="00302E03" w:rsidRDefault="00017498" w:rsidP="001E4A4D">
      <w:pPr>
        <w:pStyle w:val="Sinespaciado"/>
        <w:tabs>
          <w:tab w:val="right" w:leader="hyphen" w:pos="8789"/>
        </w:tabs>
        <w:jc w:val="both"/>
      </w:pPr>
      <w:r w:rsidRPr="00302E03">
        <w:rPr>
          <w:b/>
        </w:rPr>
        <w:t>---PRIMERO.-</w:t>
      </w:r>
      <w:r w:rsidRPr="00302E03">
        <w:t xml:space="preserve"> Se aprueba el cómputo estatal de la elección de Gobernador Constitucional del Estado, constituido por la suma de los resultados parciales contenidos en las 24 (veinticuatro) actas de cómputo distrital de dicha elección, cuyas copias fotostáticas debidamente certificadas por la Secretaría </w:t>
      </w:r>
      <w:r w:rsidR="00FA31C4" w:rsidRPr="00302E03">
        <w:t>Ejecutiva</w:t>
      </w:r>
      <w:r w:rsidRPr="00302E03">
        <w:t xml:space="preserve"> de este órgano electoral quedarán agregadas al presente Acuerdo</w:t>
      </w:r>
      <w:r w:rsidR="00302E03">
        <w:t>,</w:t>
      </w:r>
      <w:r w:rsidRPr="00302E03">
        <w:t xml:space="preserve"> acumuladas como anexo “A”; y cuyo resumen se asentó en el Considerando IV (cuarto) de este documento y se tiene aquí por reproducido como si se insertase a la letra</w:t>
      </w:r>
      <w:r w:rsidR="00FA31C4" w:rsidRPr="00302E03">
        <w:t>.</w:t>
      </w:r>
      <w:r w:rsidR="00FA31C4" w:rsidRPr="00302E03">
        <w:tab/>
      </w:r>
    </w:p>
    <w:p w:rsidR="0087477C" w:rsidRPr="00302E03" w:rsidRDefault="0087477C" w:rsidP="001E4A4D">
      <w:pPr>
        <w:pStyle w:val="Sinespaciado"/>
        <w:tabs>
          <w:tab w:val="right" w:leader="hyphen" w:pos="8789"/>
        </w:tabs>
        <w:jc w:val="both"/>
      </w:pPr>
    </w:p>
    <w:p w:rsidR="00C2257A" w:rsidRPr="00302E03" w:rsidRDefault="00017498" w:rsidP="001E4A4D">
      <w:pPr>
        <w:pStyle w:val="Sinespaciado"/>
        <w:tabs>
          <w:tab w:val="right" w:leader="hyphen" w:pos="8789"/>
        </w:tabs>
        <w:jc w:val="both"/>
      </w:pPr>
      <w:r w:rsidRPr="00302E03">
        <w:rPr>
          <w:b/>
        </w:rPr>
        <w:t>---SEGUNDO.-</w:t>
      </w:r>
      <w:r w:rsidRPr="00302E03">
        <w:t xml:space="preserve"> En virtud de haber obtenido mayoría de votos en la elección de Gobernador Constitucional del Estado celebrada el </w:t>
      </w:r>
      <w:r w:rsidR="00FA31C4" w:rsidRPr="00302E03">
        <w:t>5</w:t>
      </w:r>
      <w:r w:rsidRPr="00302E03">
        <w:t xml:space="preserve"> (</w:t>
      </w:r>
      <w:r w:rsidR="00FA31C4" w:rsidRPr="00302E03">
        <w:t>cinco</w:t>
      </w:r>
      <w:r w:rsidRPr="00302E03">
        <w:t>) d</w:t>
      </w:r>
      <w:r w:rsidR="00FA31C4" w:rsidRPr="00302E03">
        <w:t>e jun</w:t>
      </w:r>
      <w:r w:rsidRPr="00302E03">
        <w:t>io de 201</w:t>
      </w:r>
      <w:r w:rsidR="00FA31C4" w:rsidRPr="00302E03">
        <w:t>6</w:t>
      </w:r>
      <w:r w:rsidRPr="00302E03">
        <w:t xml:space="preserve"> (dos mil </w:t>
      </w:r>
      <w:r w:rsidR="00FA31C4" w:rsidRPr="00302E03">
        <w:t>dieciséis</w:t>
      </w:r>
      <w:r w:rsidRPr="00302E03">
        <w:t xml:space="preserve">), con </w:t>
      </w:r>
      <w:r w:rsidR="00976452" w:rsidRPr="00302E03">
        <w:rPr>
          <w:b/>
        </w:rPr>
        <w:t>427,887 (Cuatrocientos veintisiete mil ochocientos ochenta y siete)</w:t>
      </w:r>
      <w:r w:rsidR="00976452" w:rsidRPr="00302E03">
        <w:t xml:space="preserve"> votos, que representan el </w:t>
      </w:r>
      <w:r w:rsidR="00976452" w:rsidRPr="00302E03">
        <w:rPr>
          <w:b/>
        </w:rPr>
        <w:t>41.73 % (cuarenta y uno</w:t>
      </w:r>
      <w:r w:rsidR="00302E03">
        <w:rPr>
          <w:b/>
        </w:rPr>
        <w:t xml:space="preserve"> punto setenta y tres</w:t>
      </w:r>
      <w:r w:rsidR="00976452" w:rsidRPr="00302E03">
        <w:rPr>
          <w:b/>
        </w:rPr>
        <w:t xml:space="preserve"> por ciento)</w:t>
      </w:r>
      <w:r w:rsidR="00976452" w:rsidRPr="00302E03">
        <w:t xml:space="preserve"> </w:t>
      </w:r>
      <w:r w:rsidRPr="00302E03">
        <w:t xml:space="preserve">de la votación total, incluidos los votos de candidatos no registrados y los votos nulos, expídase Constancia de Mayoría al candidato postulado por la Coalición </w:t>
      </w:r>
      <w:r w:rsidR="00FA31C4" w:rsidRPr="00302E03">
        <w:t>integrada por los Partidos Políticos Revolucionario Institucional, Verde Ecologista de México y Nueva Alianza, C. QUIRINO ORDAZ COPPEL</w:t>
      </w:r>
      <w:r w:rsidRPr="00302E03">
        <w:t xml:space="preserve">; y en términos del artículo </w:t>
      </w:r>
      <w:r w:rsidR="00FA31C4" w:rsidRPr="00302E03">
        <w:t>263</w:t>
      </w:r>
      <w:r w:rsidRPr="00302E03">
        <w:t xml:space="preserve"> (</w:t>
      </w:r>
      <w:r w:rsidR="00FA31C4" w:rsidRPr="00302E03">
        <w:t>doscientos sesenta y tres</w:t>
      </w:r>
      <w:r w:rsidRPr="00302E03">
        <w:t xml:space="preserve">) de </w:t>
      </w:r>
      <w:r w:rsidR="00FA31C4" w:rsidRPr="00302E03">
        <w:t>la Ley de Instituciones y Procedimientos Electorales del Estado de Sinaloa,</w:t>
      </w:r>
      <w:r w:rsidRPr="00302E03">
        <w:t xml:space="preserve"> una vez firmadas las actas respectivas, entréguese dicha Constancia de Mayoría al candidato electo.</w:t>
      </w:r>
      <w:r w:rsidR="00FA31C4" w:rsidRPr="00302E03">
        <w:tab/>
      </w:r>
    </w:p>
    <w:p w:rsidR="0087477C" w:rsidRPr="00302E03" w:rsidRDefault="0087477C" w:rsidP="001E4A4D">
      <w:pPr>
        <w:pStyle w:val="Sinespaciado"/>
        <w:tabs>
          <w:tab w:val="right" w:leader="hyphen" w:pos="8789"/>
        </w:tabs>
        <w:jc w:val="both"/>
      </w:pPr>
    </w:p>
    <w:p w:rsidR="00C2257A" w:rsidRPr="00302E03" w:rsidRDefault="00017498" w:rsidP="001E4A4D">
      <w:pPr>
        <w:pStyle w:val="Sinespaciado"/>
        <w:tabs>
          <w:tab w:val="right" w:leader="hyphen" w:pos="8789"/>
        </w:tabs>
        <w:jc w:val="both"/>
      </w:pPr>
      <w:r w:rsidRPr="00302E03">
        <w:rPr>
          <w:b/>
        </w:rPr>
        <w:t>---TERCERO.-</w:t>
      </w:r>
      <w:r w:rsidRPr="00302E03">
        <w:t xml:space="preserve"> En cumplimiento de lo dispuesto en el artículo </w:t>
      </w:r>
      <w:r w:rsidR="00FA31C4" w:rsidRPr="00302E03">
        <w:t>263</w:t>
      </w:r>
      <w:r w:rsidRPr="00302E03">
        <w:t xml:space="preserve"> (</w:t>
      </w:r>
      <w:r w:rsidR="00FA31C4" w:rsidRPr="00302E03">
        <w:t>doscientos sesenta y tres</w:t>
      </w:r>
      <w:r w:rsidRPr="00302E03">
        <w:t xml:space="preserve">) de </w:t>
      </w:r>
      <w:r w:rsidR="00FA31C4" w:rsidRPr="00302E03">
        <w:t>la Ley de Instituciones y Procedimientos Electorales del Estado de Sinaloa,</w:t>
      </w:r>
      <w:r w:rsidRPr="00302E03">
        <w:t xml:space="preserve"> fíjese en el exterior del local que ocupa el </w:t>
      </w:r>
      <w:r w:rsidR="00E6267E" w:rsidRPr="00302E03">
        <w:t>Instituto</w:t>
      </w:r>
      <w:r w:rsidRPr="00302E03">
        <w:t xml:space="preserve"> Electoral</w:t>
      </w:r>
      <w:r w:rsidR="00E6267E" w:rsidRPr="00302E03">
        <w:t xml:space="preserve"> del Estado de Sinaloa</w:t>
      </w:r>
      <w:r w:rsidRPr="00302E03">
        <w:t>, el resultado del cómputo estatal de la elección de Gobernador Constitucional del Estado.</w:t>
      </w:r>
      <w:r w:rsidR="00E6267E" w:rsidRPr="00302E03">
        <w:tab/>
      </w:r>
    </w:p>
    <w:p w:rsidR="0087477C" w:rsidRPr="00302E03" w:rsidRDefault="0087477C" w:rsidP="001E4A4D">
      <w:pPr>
        <w:pStyle w:val="Sinespaciado"/>
        <w:tabs>
          <w:tab w:val="right" w:leader="hyphen" w:pos="8789"/>
        </w:tabs>
        <w:jc w:val="both"/>
      </w:pPr>
    </w:p>
    <w:p w:rsidR="00C2257A" w:rsidRPr="00302E03" w:rsidRDefault="00017498" w:rsidP="001E4A4D">
      <w:pPr>
        <w:pStyle w:val="Sinespaciado"/>
        <w:tabs>
          <w:tab w:val="right" w:leader="hyphen" w:pos="8789"/>
        </w:tabs>
        <w:jc w:val="both"/>
      </w:pPr>
      <w:r w:rsidRPr="00302E03">
        <w:rPr>
          <w:b/>
        </w:rPr>
        <w:t>---CUARTO.-</w:t>
      </w:r>
      <w:r w:rsidRPr="00302E03">
        <w:t xml:space="preserve"> Una vez que transcurra el plazo para la interposición del recurso de inconformidad, remítase al Tribunal Estatal Electoral el expediente de la elección de Gobernador Constitucional del Estado, para los efectos del artículo </w:t>
      </w:r>
      <w:r w:rsidR="00E6267E" w:rsidRPr="00302E03">
        <w:t>265</w:t>
      </w:r>
      <w:r w:rsidRPr="00302E03">
        <w:t xml:space="preserve"> (</w:t>
      </w:r>
      <w:r w:rsidR="00E6267E" w:rsidRPr="00302E03">
        <w:t>dos</w:t>
      </w:r>
      <w:r w:rsidRPr="00302E03">
        <w:t>ciento</w:t>
      </w:r>
      <w:r w:rsidR="00E6267E" w:rsidRPr="00302E03">
        <w:t>s</w:t>
      </w:r>
      <w:r w:rsidRPr="00302E03">
        <w:t xml:space="preserve"> </w:t>
      </w:r>
      <w:r w:rsidR="00E6267E" w:rsidRPr="00302E03">
        <w:t>sesenta y cinco</w:t>
      </w:r>
      <w:r w:rsidRPr="00302E03">
        <w:t xml:space="preserve">) de </w:t>
      </w:r>
      <w:r w:rsidR="00E6267E" w:rsidRPr="00302E03">
        <w:t>la Ley de Instituciones y Procedimientos Electorales del Estado de Sinaloa</w:t>
      </w:r>
      <w:r w:rsidRPr="00302E03">
        <w:t>.</w:t>
      </w:r>
      <w:r w:rsidR="00E6267E" w:rsidRPr="00302E03">
        <w:tab/>
      </w:r>
    </w:p>
    <w:p w:rsidR="00C2257A" w:rsidRDefault="00C2257A" w:rsidP="001E4A4D">
      <w:pPr>
        <w:pStyle w:val="Sinespaciado"/>
        <w:tabs>
          <w:tab w:val="right" w:leader="hyphen" w:pos="8789"/>
        </w:tabs>
        <w:jc w:val="both"/>
      </w:pPr>
    </w:p>
    <w:p w:rsidR="00E6267E" w:rsidRDefault="00017498" w:rsidP="001E4A4D">
      <w:pPr>
        <w:pStyle w:val="Sinespaciado"/>
        <w:tabs>
          <w:tab w:val="right" w:leader="hyphen" w:pos="8789"/>
        </w:tabs>
        <w:jc w:val="both"/>
      </w:pPr>
      <w:r w:rsidRPr="00302E03">
        <w:rPr>
          <w:b/>
        </w:rPr>
        <w:t>---QUINTO.-</w:t>
      </w:r>
      <w:r w:rsidRPr="00302E03">
        <w:t xml:space="preserve"> </w:t>
      </w:r>
      <w:r w:rsidR="00E6267E" w:rsidRPr="00302E03">
        <w:rPr>
          <w:spacing w:val="-1"/>
        </w:rPr>
        <w:t>Notifíquese en sus términos el presente Acuerdo a los Representantes de los Partidos Políticos</w:t>
      </w:r>
      <w:r w:rsidR="00302E03">
        <w:rPr>
          <w:spacing w:val="-1"/>
        </w:rPr>
        <w:t xml:space="preserve"> y Candidato Independiente</w:t>
      </w:r>
      <w:r w:rsidR="00E6267E" w:rsidRPr="00302E03">
        <w:rPr>
          <w:spacing w:val="-1"/>
        </w:rPr>
        <w:t>,</w:t>
      </w:r>
      <w:r w:rsidR="00302E03">
        <w:rPr>
          <w:spacing w:val="-1"/>
        </w:rPr>
        <w:t xml:space="preserve"> </w:t>
      </w:r>
      <w:r w:rsidR="00E6267E" w:rsidRPr="00302E03">
        <w:rPr>
          <w:spacing w:val="-1"/>
        </w:rPr>
        <w:t xml:space="preserve">acreditados ante el Consejo General del Instituto Electoral del Estado de Sinaloa, salvo que se </w:t>
      </w:r>
      <w:r w:rsidR="00E6267E" w:rsidRPr="00302E03">
        <w:rPr>
          <w:spacing w:val="-1"/>
        </w:rPr>
        <w:lastRenderedPageBreak/>
        <w:t>estuviera en el supuesto del artículo 91 de la Ley del Sistema de Medios de Impugnación en Materia Electoral y de Participación Ciudadana para el Estado de Sinaloa</w:t>
      </w:r>
      <w:r w:rsidR="00E6267E" w:rsidRPr="00302E03">
        <w:t>.</w:t>
      </w:r>
      <w:r w:rsidR="00E6267E" w:rsidRPr="00302E03">
        <w:tab/>
      </w:r>
    </w:p>
    <w:p w:rsidR="008208F6" w:rsidRDefault="008208F6" w:rsidP="001E4A4D">
      <w:pPr>
        <w:pStyle w:val="Sinespaciado"/>
        <w:tabs>
          <w:tab w:val="right" w:leader="hyphen" w:pos="8789"/>
        </w:tabs>
        <w:jc w:val="both"/>
      </w:pPr>
    </w:p>
    <w:p w:rsidR="008208F6" w:rsidRDefault="008208F6" w:rsidP="008208F6">
      <w:pPr>
        <w:pStyle w:val="Sinespaciado"/>
        <w:tabs>
          <w:tab w:val="right" w:leader="hyphen" w:pos="8789"/>
        </w:tabs>
        <w:jc w:val="both"/>
        <w:rPr>
          <w:spacing w:val="-1"/>
        </w:rPr>
      </w:pPr>
      <w:r>
        <w:rPr>
          <w:b/>
          <w:spacing w:val="-1"/>
        </w:rPr>
        <w:t>---</w:t>
      </w:r>
      <w:r>
        <w:rPr>
          <w:b/>
          <w:spacing w:val="-1"/>
        </w:rPr>
        <w:t>SEXTO</w:t>
      </w:r>
      <w:r>
        <w:rPr>
          <w:spacing w:val="-1"/>
        </w:rPr>
        <w:t>.- Notifíquese el presente acuerdo al Instituto Nacional Electoral, para los efectos a que haya lugar.</w:t>
      </w:r>
      <w:r>
        <w:rPr>
          <w:spacing w:val="-1"/>
        </w:rPr>
        <w:tab/>
      </w:r>
    </w:p>
    <w:p w:rsidR="008208F6" w:rsidRDefault="008208F6" w:rsidP="008208F6">
      <w:pPr>
        <w:pStyle w:val="Sinespaciado"/>
        <w:tabs>
          <w:tab w:val="right" w:leader="hyphen" w:pos="8789"/>
        </w:tabs>
        <w:jc w:val="both"/>
        <w:rPr>
          <w:spacing w:val="-1"/>
        </w:rPr>
      </w:pPr>
    </w:p>
    <w:p w:rsidR="008208F6" w:rsidRDefault="008208F6" w:rsidP="008208F6">
      <w:pPr>
        <w:pStyle w:val="Sinespaciado"/>
        <w:tabs>
          <w:tab w:val="right" w:leader="hyphen" w:pos="8789"/>
        </w:tabs>
        <w:jc w:val="both"/>
        <w:rPr>
          <w:spacing w:val="-1"/>
        </w:rPr>
      </w:pPr>
      <w:r>
        <w:rPr>
          <w:b/>
          <w:spacing w:val="-1"/>
        </w:rPr>
        <w:t>---</w:t>
      </w:r>
      <w:r>
        <w:rPr>
          <w:b/>
          <w:spacing w:val="-1"/>
        </w:rPr>
        <w:t>SÉPTIMO</w:t>
      </w:r>
      <w:r>
        <w:rPr>
          <w:spacing w:val="-1"/>
        </w:rPr>
        <w:t>.- Publíquese y difúndase en el periódico oficial “El Estado de Sinaloa” y en la página Web del Instituto Electoral del Estado de Sinaloa.</w:t>
      </w:r>
      <w:r>
        <w:rPr>
          <w:spacing w:val="-1"/>
        </w:rPr>
        <w:tab/>
      </w:r>
    </w:p>
    <w:p w:rsidR="008208F6" w:rsidRDefault="008208F6" w:rsidP="001E4A4D">
      <w:pPr>
        <w:pStyle w:val="Sinespaciado"/>
        <w:tabs>
          <w:tab w:val="right" w:leader="hyphen" w:pos="8789"/>
        </w:tabs>
        <w:jc w:val="both"/>
      </w:pPr>
    </w:p>
    <w:p w:rsidR="0087477C" w:rsidRDefault="0087477C" w:rsidP="001E4A4D">
      <w:pPr>
        <w:pStyle w:val="Sinespaciado"/>
        <w:tabs>
          <w:tab w:val="right" w:leader="hyphen" w:pos="8789"/>
        </w:tabs>
        <w:jc w:val="both"/>
      </w:pPr>
    </w:p>
    <w:p w:rsidR="0087477C" w:rsidRDefault="0087477C" w:rsidP="001E4A4D">
      <w:pPr>
        <w:pStyle w:val="Sinespaciado"/>
        <w:tabs>
          <w:tab w:val="right" w:leader="hyphen" w:pos="8789"/>
        </w:tabs>
        <w:jc w:val="both"/>
      </w:pPr>
      <w:bookmarkStart w:id="0" w:name="_GoBack"/>
      <w:bookmarkEnd w:id="0"/>
    </w:p>
    <w:p w:rsidR="0087477C" w:rsidRDefault="0087477C" w:rsidP="001E4A4D">
      <w:pPr>
        <w:pStyle w:val="Sinespaciado"/>
        <w:tabs>
          <w:tab w:val="right" w:leader="hyphen" w:pos="8789"/>
        </w:tabs>
        <w:jc w:val="both"/>
      </w:pPr>
    </w:p>
    <w:p w:rsidR="0087477C" w:rsidRPr="0087477C" w:rsidRDefault="0087477C" w:rsidP="0087477C">
      <w:pPr>
        <w:ind w:left="567"/>
        <w:jc w:val="both"/>
        <w:rPr>
          <w:rFonts w:ascii="Arial" w:hAnsi="Arial" w:cs="Arial"/>
          <w:b/>
          <w:sz w:val="18"/>
          <w:szCs w:val="18"/>
          <w:lang w:val="es-MX"/>
        </w:rPr>
      </w:pPr>
      <w:r w:rsidRPr="0087477C">
        <w:rPr>
          <w:rFonts w:ascii="Arial" w:hAnsi="Arial" w:cs="Arial"/>
          <w:b/>
          <w:sz w:val="18"/>
          <w:szCs w:val="18"/>
          <w:lang w:val="es-MX"/>
        </w:rPr>
        <w:t>LIC. KARLA GABRIELA PERAZA ZAZUETA</w:t>
      </w:r>
    </w:p>
    <w:p w:rsidR="0087477C" w:rsidRPr="0087477C" w:rsidRDefault="0087477C" w:rsidP="0087477C">
      <w:pPr>
        <w:ind w:left="567"/>
        <w:jc w:val="both"/>
        <w:rPr>
          <w:rFonts w:ascii="Arial" w:hAnsi="Arial" w:cs="Arial"/>
          <w:sz w:val="18"/>
          <w:szCs w:val="18"/>
          <w:lang w:val="es-MX"/>
        </w:rPr>
      </w:pPr>
      <w:r w:rsidRPr="0087477C">
        <w:rPr>
          <w:rFonts w:ascii="Arial" w:hAnsi="Arial" w:cs="Arial"/>
          <w:sz w:val="18"/>
          <w:szCs w:val="18"/>
          <w:lang w:val="es-MX"/>
        </w:rPr>
        <w:t>CONSEJERA PRESIDENTA</w:t>
      </w:r>
    </w:p>
    <w:p w:rsidR="0087477C" w:rsidRPr="0087477C" w:rsidRDefault="0087477C" w:rsidP="0087477C">
      <w:pPr>
        <w:jc w:val="both"/>
        <w:rPr>
          <w:rFonts w:ascii="Arial" w:hAnsi="Arial" w:cs="Arial"/>
          <w:sz w:val="18"/>
          <w:szCs w:val="18"/>
          <w:lang w:val="es-MX"/>
        </w:rPr>
      </w:pPr>
    </w:p>
    <w:p w:rsidR="0087477C" w:rsidRPr="0087477C" w:rsidRDefault="0087477C" w:rsidP="0087477C">
      <w:pPr>
        <w:jc w:val="center"/>
        <w:rPr>
          <w:rFonts w:ascii="Arial" w:hAnsi="Arial" w:cs="Arial"/>
          <w:b/>
          <w:sz w:val="18"/>
          <w:szCs w:val="18"/>
          <w:lang w:val="es-MX"/>
        </w:rPr>
      </w:pPr>
      <w:r w:rsidRPr="0087477C">
        <w:rPr>
          <w:rFonts w:ascii="Arial" w:hAnsi="Arial" w:cs="Arial"/>
          <w:b/>
          <w:sz w:val="18"/>
          <w:szCs w:val="18"/>
          <w:lang w:val="es-MX"/>
        </w:rPr>
        <w:t xml:space="preserve">                        </w:t>
      </w:r>
      <w:r w:rsidRPr="0087477C">
        <w:rPr>
          <w:rFonts w:ascii="Arial" w:hAnsi="Arial" w:cs="Arial"/>
          <w:b/>
          <w:sz w:val="18"/>
          <w:szCs w:val="18"/>
          <w:lang w:val="es-MX"/>
        </w:rPr>
        <w:tab/>
        <w:t xml:space="preserve"> </w:t>
      </w:r>
      <w:r w:rsidRPr="0087477C">
        <w:rPr>
          <w:rFonts w:ascii="Arial" w:hAnsi="Arial" w:cs="Arial"/>
          <w:b/>
          <w:sz w:val="18"/>
          <w:szCs w:val="18"/>
          <w:lang w:val="es-MX"/>
        </w:rPr>
        <w:tab/>
      </w:r>
      <w:r w:rsidRPr="0087477C">
        <w:rPr>
          <w:rFonts w:ascii="Arial" w:hAnsi="Arial" w:cs="Arial"/>
          <w:b/>
          <w:sz w:val="18"/>
          <w:szCs w:val="18"/>
          <w:lang w:val="es-MX"/>
        </w:rPr>
        <w:tab/>
        <w:t>LIC. ARTURO FAJARDO MEJÍA</w:t>
      </w:r>
    </w:p>
    <w:p w:rsidR="0087477C" w:rsidRPr="0087477C" w:rsidRDefault="0087477C" w:rsidP="0087477C">
      <w:pPr>
        <w:jc w:val="center"/>
        <w:rPr>
          <w:rFonts w:ascii="Arial" w:hAnsi="Arial" w:cs="Arial"/>
          <w:sz w:val="18"/>
          <w:szCs w:val="18"/>
          <w:lang w:val="es-MX"/>
        </w:rPr>
      </w:pPr>
      <w:r w:rsidRPr="0087477C">
        <w:rPr>
          <w:rFonts w:ascii="Arial" w:hAnsi="Arial" w:cs="Arial"/>
          <w:sz w:val="18"/>
          <w:szCs w:val="18"/>
          <w:lang w:val="es-MX"/>
        </w:rPr>
        <w:t xml:space="preserve">          </w:t>
      </w:r>
      <w:r w:rsidRPr="0087477C">
        <w:rPr>
          <w:rFonts w:ascii="Arial" w:hAnsi="Arial" w:cs="Arial"/>
          <w:sz w:val="18"/>
          <w:szCs w:val="18"/>
          <w:lang w:val="es-MX"/>
        </w:rPr>
        <w:tab/>
      </w:r>
      <w:r w:rsidRPr="0087477C">
        <w:rPr>
          <w:rFonts w:ascii="Arial" w:hAnsi="Arial" w:cs="Arial"/>
          <w:sz w:val="18"/>
          <w:szCs w:val="18"/>
          <w:lang w:val="es-MX"/>
        </w:rPr>
        <w:tab/>
        <w:t xml:space="preserve">  </w:t>
      </w:r>
      <w:r w:rsidRPr="0087477C">
        <w:rPr>
          <w:rFonts w:ascii="Arial" w:hAnsi="Arial" w:cs="Arial"/>
          <w:sz w:val="18"/>
          <w:szCs w:val="18"/>
          <w:lang w:val="es-MX"/>
        </w:rPr>
        <w:tab/>
      </w:r>
      <w:r w:rsidRPr="0087477C">
        <w:rPr>
          <w:rFonts w:ascii="Arial" w:hAnsi="Arial" w:cs="Arial"/>
          <w:sz w:val="18"/>
          <w:szCs w:val="18"/>
          <w:lang w:val="es-MX"/>
        </w:rPr>
        <w:tab/>
        <w:t xml:space="preserve"> SECRETARIO EJECUTIVO</w:t>
      </w:r>
    </w:p>
    <w:p w:rsidR="0087477C" w:rsidRPr="0087477C" w:rsidRDefault="0087477C" w:rsidP="0087477C">
      <w:pPr>
        <w:jc w:val="center"/>
        <w:rPr>
          <w:rFonts w:ascii="Arial" w:hAnsi="Arial" w:cs="Arial"/>
          <w:sz w:val="18"/>
          <w:szCs w:val="18"/>
          <w:lang w:val="es-MX"/>
        </w:rPr>
      </w:pPr>
    </w:p>
    <w:p w:rsidR="0087477C" w:rsidRPr="0087477C" w:rsidRDefault="0087477C" w:rsidP="0087477C">
      <w:pPr>
        <w:jc w:val="both"/>
        <w:rPr>
          <w:rFonts w:ascii="Arial" w:hAnsi="Arial" w:cs="Arial"/>
          <w:b/>
          <w:bCs/>
          <w:sz w:val="18"/>
          <w:szCs w:val="18"/>
          <w:lang w:val="es-MX"/>
        </w:rPr>
      </w:pPr>
      <w:r w:rsidRPr="0087477C">
        <w:rPr>
          <w:rFonts w:ascii="Arial" w:hAnsi="Arial" w:cs="Arial"/>
          <w:b/>
          <w:sz w:val="18"/>
          <w:szCs w:val="18"/>
          <w:lang w:val="es-MX"/>
        </w:rPr>
        <w:t xml:space="preserve">EL PRESENTE ACUERDO FUE APROBADO POR UNANIMIDAD DEL CONSEJO GENERAL </w:t>
      </w:r>
      <w:r w:rsidRPr="0087477C">
        <w:rPr>
          <w:rFonts w:ascii="Arial" w:hAnsi="Arial" w:cs="Arial"/>
          <w:b/>
          <w:sz w:val="18"/>
          <w:szCs w:val="18"/>
          <w:shd w:val="clear" w:color="auto" w:fill="FFFFFF"/>
          <w:lang w:val="es-MX"/>
        </w:rPr>
        <w:t xml:space="preserve">DEL INSTITUTO ELECTORAL DEL ESTADO DE SINALOA </w:t>
      </w:r>
      <w:r w:rsidRPr="0087477C">
        <w:rPr>
          <w:rFonts w:ascii="Arial" w:hAnsi="Arial" w:cs="Arial"/>
          <w:b/>
          <w:sz w:val="18"/>
          <w:szCs w:val="18"/>
          <w:lang w:val="es-MX"/>
        </w:rPr>
        <w:t>EN LA CUARTA SESIÓN ESPECIAL, A LOS DOCE DÍAS DEL MES DE JUNIO DEL AÑO 2016.</w:t>
      </w:r>
    </w:p>
    <w:sectPr w:rsidR="0087477C" w:rsidRPr="0087477C" w:rsidSect="001E4A4D">
      <w:footerReference w:type="default" r:id="rId7"/>
      <w:pgSz w:w="12240" w:h="15840"/>
      <w:pgMar w:top="1417" w:right="1701" w:bottom="1417" w:left="1701" w:header="0" w:footer="75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D85" w:rsidRDefault="00713D85">
      <w:r>
        <w:separator/>
      </w:r>
    </w:p>
  </w:endnote>
  <w:endnote w:type="continuationSeparator" w:id="0">
    <w:p w:rsidR="00713D85" w:rsidRDefault="0071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C4" w:rsidRDefault="00FA31C4">
    <w:pPr>
      <w:spacing w:line="200" w:lineRule="exact"/>
      <w:rPr>
        <w:sz w:val="20"/>
        <w:szCs w:val="20"/>
      </w:rPr>
    </w:pPr>
    <w:r>
      <w:rPr>
        <w:noProof/>
        <w:lang w:val="es-MX" w:eastAsia="es-MX"/>
      </w:rPr>
      <mc:AlternateContent>
        <mc:Choice Requires="wps">
          <w:drawing>
            <wp:anchor distT="0" distB="0" distL="114300" distR="114300" simplePos="0" relativeHeight="251658240" behindDoc="1" locked="0" layoutInCell="1" allowOverlap="1" wp14:anchorId="409C0142" wp14:editId="3BE92635">
              <wp:simplePos x="0" y="0"/>
              <wp:positionH relativeFrom="page">
                <wp:posOffset>6591300</wp:posOffset>
              </wp:positionH>
              <wp:positionV relativeFrom="page">
                <wp:posOffset>9436735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1C4" w:rsidRDefault="00FA31C4">
                          <w:pPr>
                            <w:pStyle w:val="Textoindependiente"/>
                            <w:spacing w:line="265" w:lineRule="exact"/>
                            <w:ind w:left="4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8208F6">
                            <w:rPr>
                              <w:rFonts w:ascii="Times New Roman" w:eastAsia="Times New Roman" w:hAnsi="Times New Roman" w:cs="Times New Roman"/>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C0142" id="_x0000_t202" coordsize="21600,21600" o:spt="202" path="m,l,21600r21600,l21600,xe">
              <v:stroke joinstyle="miter"/>
              <v:path gradientshapeok="t" o:connecttype="rect"/>
            </v:shapetype>
            <v:shape id="Text Box 1" o:spid="_x0000_s1026" type="#_x0000_t202" style="position:absolute;margin-left:519pt;margin-top:743.0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" filled="f" stroked="f">
              <v:textbox inset="0,0,0,0">
                <w:txbxContent>
                  <w:p w:rsidR="00FA31C4" w:rsidRDefault="00FA31C4">
                    <w:pPr>
                      <w:pStyle w:val="Textoindependiente"/>
                      <w:spacing w:line="265" w:lineRule="exact"/>
                      <w:ind w:left="4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8208F6">
                      <w:rPr>
                        <w:rFonts w:ascii="Times New Roman" w:eastAsia="Times New Roman" w:hAnsi="Times New Roman" w:cs="Times New Roman"/>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D85" w:rsidRDefault="00713D85">
      <w:r>
        <w:separator/>
      </w:r>
    </w:p>
  </w:footnote>
  <w:footnote w:type="continuationSeparator" w:id="0">
    <w:p w:rsidR="00713D85" w:rsidRDefault="00713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75CFD"/>
    <w:multiLevelType w:val="hybridMultilevel"/>
    <w:tmpl w:val="CBDC6CC6"/>
    <w:lvl w:ilvl="0" w:tplc="DADA9314">
      <w:start w:val="1"/>
      <w:numFmt w:val="upperRoman"/>
      <w:lvlText w:val="%1."/>
      <w:lvlJc w:val="left"/>
      <w:pPr>
        <w:ind w:left="1388" w:hanging="720"/>
      </w:pPr>
      <w:rPr>
        <w:rFonts w:hint="default"/>
      </w:rPr>
    </w:lvl>
    <w:lvl w:ilvl="1" w:tplc="080A0019" w:tentative="1">
      <w:start w:val="1"/>
      <w:numFmt w:val="lowerLetter"/>
      <w:lvlText w:val="%2."/>
      <w:lvlJc w:val="left"/>
      <w:pPr>
        <w:ind w:left="1748" w:hanging="360"/>
      </w:pPr>
    </w:lvl>
    <w:lvl w:ilvl="2" w:tplc="080A001B" w:tentative="1">
      <w:start w:val="1"/>
      <w:numFmt w:val="lowerRoman"/>
      <w:lvlText w:val="%3."/>
      <w:lvlJc w:val="right"/>
      <w:pPr>
        <w:ind w:left="2468" w:hanging="180"/>
      </w:pPr>
    </w:lvl>
    <w:lvl w:ilvl="3" w:tplc="080A000F" w:tentative="1">
      <w:start w:val="1"/>
      <w:numFmt w:val="decimal"/>
      <w:lvlText w:val="%4."/>
      <w:lvlJc w:val="left"/>
      <w:pPr>
        <w:ind w:left="3188" w:hanging="360"/>
      </w:pPr>
    </w:lvl>
    <w:lvl w:ilvl="4" w:tplc="080A0019" w:tentative="1">
      <w:start w:val="1"/>
      <w:numFmt w:val="lowerLetter"/>
      <w:lvlText w:val="%5."/>
      <w:lvlJc w:val="left"/>
      <w:pPr>
        <w:ind w:left="3908" w:hanging="360"/>
      </w:pPr>
    </w:lvl>
    <w:lvl w:ilvl="5" w:tplc="080A001B" w:tentative="1">
      <w:start w:val="1"/>
      <w:numFmt w:val="lowerRoman"/>
      <w:lvlText w:val="%6."/>
      <w:lvlJc w:val="right"/>
      <w:pPr>
        <w:ind w:left="4628" w:hanging="180"/>
      </w:pPr>
    </w:lvl>
    <w:lvl w:ilvl="6" w:tplc="080A000F" w:tentative="1">
      <w:start w:val="1"/>
      <w:numFmt w:val="decimal"/>
      <w:lvlText w:val="%7."/>
      <w:lvlJc w:val="left"/>
      <w:pPr>
        <w:ind w:left="5348" w:hanging="360"/>
      </w:pPr>
    </w:lvl>
    <w:lvl w:ilvl="7" w:tplc="080A0019" w:tentative="1">
      <w:start w:val="1"/>
      <w:numFmt w:val="lowerLetter"/>
      <w:lvlText w:val="%8."/>
      <w:lvlJc w:val="left"/>
      <w:pPr>
        <w:ind w:left="6068" w:hanging="360"/>
      </w:pPr>
    </w:lvl>
    <w:lvl w:ilvl="8" w:tplc="080A001B" w:tentative="1">
      <w:start w:val="1"/>
      <w:numFmt w:val="lowerRoman"/>
      <w:lvlText w:val="%9."/>
      <w:lvlJc w:val="right"/>
      <w:pPr>
        <w:ind w:left="6788" w:hanging="180"/>
      </w:pPr>
    </w:lvl>
  </w:abstractNum>
  <w:abstractNum w:abstractNumId="1" w15:restartNumberingAfterBreak="0">
    <w:nsid w:val="40040AE1"/>
    <w:multiLevelType w:val="hybridMultilevel"/>
    <w:tmpl w:val="5294899A"/>
    <w:lvl w:ilvl="0" w:tplc="DB784BCC">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52597501"/>
    <w:multiLevelType w:val="hybridMultilevel"/>
    <w:tmpl w:val="5BBE197C"/>
    <w:lvl w:ilvl="0" w:tplc="692AF812">
      <w:start w:val="1"/>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3" w15:restartNumberingAfterBreak="0">
    <w:nsid w:val="6015633D"/>
    <w:multiLevelType w:val="hybridMultilevel"/>
    <w:tmpl w:val="B43864DA"/>
    <w:lvl w:ilvl="0" w:tplc="B9D2386A">
      <w:start w:val="1"/>
      <w:numFmt w:val="bullet"/>
      <w:lvlText w:val="-"/>
      <w:lvlJc w:val="left"/>
      <w:pPr>
        <w:ind w:left="780" w:hanging="360"/>
      </w:pPr>
      <w:rPr>
        <w:rFonts w:ascii="Arial" w:eastAsiaTheme="minorHAnsi" w:hAnsi="Arial" w:cs="Aria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74860599"/>
    <w:multiLevelType w:val="hybridMultilevel"/>
    <w:tmpl w:val="92B0FDA6"/>
    <w:lvl w:ilvl="0" w:tplc="E0B4F6C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57A"/>
    <w:rsid w:val="00017498"/>
    <w:rsid w:val="000A6B7B"/>
    <w:rsid w:val="00126868"/>
    <w:rsid w:val="001776BB"/>
    <w:rsid w:val="001E4A4D"/>
    <w:rsid w:val="002A1558"/>
    <w:rsid w:val="00302E03"/>
    <w:rsid w:val="00383802"/>
    <w:rsid w:val="00713D85"/>
    <w:rsid w:val="007D1787"/>
    <w:rsid w:val="008208F6"/>
    <w:rsid w:val="0087477C"/>
    <w:rsid w:val="008F0F6F"/>
    <w:rsid w:val="00976452"/>
    <w:rsid w:val="00C2257A"/>
    <w:rsid w:val="00E6267E"/>
    <w:rsid w:val="00EB5E48"/>
    <w:rsid w:val="00FA31C4"/>
    <w:rsid w:val="00FB78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4BE36A-27FA-4BBE-98E2-D4CF6A66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102"/>
      <w:outlineLvl w:val="0"/>
    </w:pPr>
    <w:rPr>
      <w:rFonts w:ascii="Arial" w:eastAsia="Arial" w:hAnsi="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pPr>
    <w:rPr>
      <w:rFonts w:ascii="Arial" w:eastAsia="Arial" w:hAnsi="Arial"/>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inespaciado">
    <w:name w:val="No Spacing"/>
    <w:uiPriority w:val="1"/>
    <w:qFormat/>
    <w:rsid w:val="00383802"/>
    <w:pPr>
      <w:widowControl/>
    </w:pPr>
    <w:rPr>
      <w:rFonts w:ascii="Arial" w:hAnsi="Arial" w:cs="Arial"/>
      <w:sz w:val="24"/>
      <w:szCs w:val="24"/>
      <w:lang w:val="es-MX"/>
    </w:rPr>
  </w:style>
  <w:style w:type="paragraph" w:styleId="Textodeglobo">
    <w:name w:val="Balloon Text"/>
    <w:basedOn w:val="Normal"/>
    <w:link w:val="TextodegloboCar"/>
    <w:uiPriority w:val="99"/>
    <w:semiHidden/>
    <w:unhideWhenUsed/>
    <w:rsid w:val="00383802"/>
    <w:rPr>
      <w:rFonts w:ascii="Tahoma" w:hAnsi="Tahoma" w:cs="Tahoma"/>
      <w:sz w:val="16"/>
      <w:szCs w:val="16"/>
    </w:rPr>
  </w:style>
  <w:style w:type="character" w:customStyle="1" w:styleId="TextodegloboCar">
    <w:name w:val="Texto de globo Car"/>
    <w:basedOn w:val="Fuentedeprrafopredeter"/>
    <w:link w:val="Textodeglobo"/>
    <w:uiPriority w:val="99"/>
    <w:semiHidden/>
    <w:rsid w:val="00383802"/>
    <w:rPr>
      <w:rFonts w:ascii="Tahoma" w:hAnsi="Tahoma" w:cs="Tahoma"/>
      <w:sz w:val="16"/>
      <w:szCs w:val="16"/>
    </w:rPr>
  </w:style>
  <w:style w:type="table" w:styleId="Tablaconcuadrcula">
    <w:name w:val="Table Grid"/>
    <w:basedOn w:val="Tablanormal"/>
    <w:uiPriority w:val="59"/>
    <w:rsid w:val="00E6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62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2202</Words>
  <Characters>12113</Characters>
  <Application>Microsoft Office Word</Application>
  <DocSecurity>0</DocSecurity>
  <Lines>100</Lines>
  <Paragraphs>28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PROYECTO DE ACUERDO RELAVITO A LA QUEJA INTERPUESTA POR EL C</vt:lpstr>
      <vt:lpstr/>
    </vt:vector>
  </TitlesOfParts>
  <Company/>
  <LinksUpToDate>false</LinksUpToDate>
  <CharactersWithSpaces>14287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ACUERDO RELAVITO A LA QUEJA INTERPUESTA POR EL C</dc:title>
  <dc:creator>.</dc:creator>
  <cp:lastModifiedBy>RobertoU</cp:lastModifiedBy>
  <cp:revision>6</cp:revision>
  <cp:lastPrinted>2016-06-11T03:35:00Z</cp:lastPrinted>
  <dcterms:created xsi:type="dcterms:W3CDTF">2016-06-11T19:52:00Z</dcterms:created>
  <dcterms:modified xsi:type="dcterms:W3CDTF">2016-06-12T16:07:00Z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2010-07-11T00:00:00Z</vt:filetime>
  </property>
  <property fmtid="{D5CDD505-2E9C-101B-9397-08002B2CF9AE}" pid="3" name="LastSaved">
    <vt:filetime>2016-06-10T00:00:00Z</vt:filetime>
  </property>
</Properties>
</file>