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9C3B0B" w:rsidRDefault="00032605" w:rsidP="009C3B0B">
      <w:pPr>
        <w:pStyle w:val="Sinespaciado"/>
        <w:tabs>
          <w:tab w:val="right" w:leader="hyphen" w:pos="9724"/>
        </w:tabs>
        <w:jc w:val="both"/>
        <w:rPr>
          <w:rFonts w:ascii="Arial" w:hAnsi="Arial" w:cs="Arial"/>
          <w:b/>
          <w:sz w:val="24"/>
          <w:szCs w:val="24"/>
        </w:rPr>
      </w:pPr>
      <w:r w:rsidRPr="009C3B0B">
        <w:rPr>
          <w:rFonts w:ascii="Arial" w:hAnsi="Arial" w:cs="Arial"/>
          <w:b/>
          <w:sz w:val="24"/>
          <w:szCs w:val="24"/>
        </w:rPr>
        <w:t xml:space="preserve">ACUERDO DEL </w:t>
      </w:r>
      <w:r w:rsidR="00D33694" w:rsidRPr="009C3B0B">
        <w:rPr>
          <w:rFonts w:ascii="Arial" w:hAnsi="Arial" w:cs="Arial"/>
          <w:b/>
          <w:sz w:val="24"/>
          <w:szCs w:val="24"/>
        </w:rPr>
        <w:t xml:space="preserve">CONSEJO GENERAL </w:t>
      </w:r>
      <w:r w:rsidR="00747F1A" w:rsidRPr="009C3B0B">
        <w:rPr>
          <w:rFonts w:ascii="Arial" w:hAnsi="Arial" w:cs="Arial"/>
          <w:b/>
          <w:sz w:val="24"/>
          <w:szCs w:val="24"/>
        </w:rPr>
        <w:t xml:space="preserve">DEL INSTITUTO ELECTORAL DEL ESTADO DE SINALOA, </w:t>
      </w:r>
      <w:r w:rsidR="00D5261A" w:rsidRPr="009C3B0B">
        <w:rPr>
          <w:rFonts w:ascii="Arial" w:hAnsi="Arial" w:cs="Arial"/>
          <w:b/>
          <w:sz w:val="24"/>
          <w:szCs w:val="24"/>
        </w:rPr>
        <w:t xml:space="preserve">MEDIANTE EL CUAL SE </w:t>
      </w:r>
      <w:r w:rsidR="00D14DC5" w:rsidRPr="009C3B0B">
        <w:rPr>
          <w:rFonts w:ascii="Arial" w:hAnsi="Arial" w:cs="Arial"/>
          <w:b/>
          <w:sz w:val="24"/>
          <w:szCs w:val="24"/>
        </w:rPr>
        <w:t xml:space="preserve">APRUEBA EL </w:t>
      </w:r>
      <w:r w:rsidR="0053193F" w:rsidRPr="009C3B0B">
        <w:rPr>
          <w:rFonts w:ascii="Arial" w:hAnsi="Arial" w:cs="Arial"/>
          <w:b/>
          <w:sz w:val="24"/>
          <w:szCs w:val="24"/>
        </w:rPr>
        <w:t>CUADERNILLO DE CONSULTA SOBRE VOTOS VÁLIDOS Y VO</w:t>
      </w:r>
      <w:r w:rsidR="00BA3D2C">
        <w:rPr>
          <w:rFonts w:ascii="Arial" w:hAnsi="Arial" w:cs="Arial"/>
          <w:b/>
          <w:sz w:val="24"/>
          <w:szCs w:val="24"/>
        </w:rPr>
        <w:t>TOS NULOS A UTILIZARSE EN LOS CÓ</w:t>
      </w:r>
      <w:bookmarkStart w:id="0" w:name="_GoBack"/>
      <w:bookmarkEnd w:id="0"/>
      <w:r w:rsidR="0053193F" w:rsidRPr="009C3B0B">
        <w:rPr>
          <w:rFonts w:ascii="Arial" w:hAnsi="Arial" w:cs="Arial"/>
          <w:b/>
          <w:sz w:val="24"/>
          <w:szCs w:val="24"/>
        </w:rPr>
        <w:t xml:space="preserve">MPUTOS </w:t>
      </w:r>
      <w:r w:rsidR="0096371E" w:rsidRPr="009C3B0B">
        <w:rPr>
          <w:rFonts w:ascii="Arial" w:hAnsi="Arial" w:cs="Arial"/>
          <w:b/>
          <w:sz w:val="24"/>
          <w:szCs w:val="24"/>
        </w:rPr>
        <w:t>PARA E</w:t>
      </w:r>
      <w:r w:rsidR="00CC7ADE" w:rsidRPr="009C3B0B">
        <w:rPr>
          <w:rFonts w:ascii="Arial" w:hAnsi="Arial" w:cs="Arial"/>
          <w:b/>
          <w:sz w:val="24"/>
          <w:szCs w:val="24"/>
        </w:rPr>
        <w:t>L PROCESO ELECTORAL LOCAL 2015-</w:t>
      </w:r>
      <w:r w:rsidR="007E1A9D" w:rsidRPr="009C3B0B">
        <w:rPr>
          <w:rFonts w:ascii="Arial" w:hAnsi="Arial" w:cs="Arial"/>
          <w:b/>
          <w:sz w:val="24"/>
          <w:szCs w:val="24"/>
        </w:rPr>
        <w:t>2016.</w:t>
      </w:r>
      <w:r w:rsidR="009C3B0B">
        <w:rPr>
          <w:rFonts w:ascii="Arial" w:hAnsi="Arial" w:cs="Arial"/>
          <w:b/>
          <w:sz w:val="24"/>
          <w:szCs w:val="24"/>
        </w:rPr>
        <w:tab/>
      </w:r>
    </w:p>
    <w:p w:rsidR="00B45BC9" w:rsidRPr="009C3B0B" w:rsidRDefault="00B45BC9" w:rsidP="009C3B0B">
      <w:pPr>
        <w:pStyle w:val="Sinespaciado"/>
        <w:tabs>
          <w:tab w:val="right" w:leader="hyphen" w:pos="9724"/>
        </w:tabs>
        <w:jc w:val="both"/>
        <w:rPr>
          <w:rFonts w:ascii="Arial" w:hAnsi="Arial" w:cs="Arial"/>
          <w:b/>
          <w:sz w:val="24"/>
          <w:szCs w:val="24"/>
        </w:rPr>
      </w:pPr>
    </w:p>
    <w:p w:rsidR="00A96591" w:rsidRPr="009C3B0B" w:rsidRDefault="00A96591"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---Culiacán Rosales, Sinaloa a</w:t>
      </w:r>
      <w:r w:rsidR="009C3B0B" w:rsidRPr="009C3B0B">
        <w:rPr>
          <w:rFonts w:ascii="Arial" w:hAnsi="Arial" w:cs="Arial"/>
          <w:sz w:val="24"/>
          <w:szCs w:val="24"/>
        </w:rPr>
        <w:t xml:space="preserve"> </w:t>
      </w:r>
      <w:r w:rsidR="002F273F" w:rsidRPr="009C3B0B">
        <w:rPr>
          <w:rFonts w:ascii="Arial" w:hAnsi="Arial" w:cs="Arial"/>
          <w:sz w:val="24"/>
          <w:szCs w:val="24"/>
        </w:rPr>
        <w:t>27</w:t>
      </w:r>
      <w:r w:rsidR="00536C09" w:rsidRPr="009C3B0B">
        <w:rPr>
          <w:rFonts w:ascii="Arial" w:hAnsi="Arial" w:cs="Arial"/>
          <w:sz w:val="24"/>
          <w:szCs w:val="24"/>
        </w:rPr>
        <w:t xml:space="preserve"> </w:t>
      </w:r>
      <w:r w:rsidR="00D33694" w:rsidRPr="009C3B0B">
        <w:rPr>
          <w:rFonts w:ascii="Arial" w:hAnsi="Arial" w:cs="Arial"/>
          <w:sz w:val="24"/>
          <w:szCs w:val="24"/>
        </w:rPr>
        <w:t xml:space="preserve">de </w:t>
      </w:r>
      <w:r w:rsidR="002C61BA" w:rsidRPr="009C3B0B">
        <w:rPr>
          <w:rFonts w:ascii="Arial" w:hAnsi="Arial" w:cs="Arial"/>
          <w:sz w:val="24"/>
          <w:szCs w:val="24"/>
        </w:rPr>
        <w:t>mayo</w:t>
      </w:r>
      <w:r w:rsidR="004834C1" w:rsidRPr="009C3B0B">
        <w:rPr>
          <w:rFonts w:ascii="Arial" w:hAnsi="Arial" w:cs="Arial"/>
          <w:sz w:val="24"/>
          <w:szCs w:val="24"/>
        </w:rPr>
        <w:t xml:space="preserve"> d</w:t>
      </w:r>
      <w:r w:rsidRPr="009C3B0B">
        <w:rPr>
          <w:rFonts w:ascii="Arial" w:hAnsi="Arial" w:cs="Arial"/>
          <w:sz w:val="24"/>
          <w:szCs w:val="24"/>
        </w:rPr>
        <w:t>e 201</w:t>
      </w:r>
      <w:r w:rsidR="008127B4" w:rsidRPr="009C3B0B">
        <w:rPr>
          <w:rFonts w:ascii="Arial" w:hAnsi="Arial" w:cs="Arial"/>
          <w:sz w:val="24"/>
          <w:szCs w:val="24"/>
        </w:rPr>
        <w:t>6</w:t>
      </w:r>
      <w:r w:rsidR="003F2A08" w:rsidRPr="009C3B0B">
        <w:rPr>
          <w:rFonts w:ascii="Arial" w:hAnsi="Arial" w:cs="Arial"/>
          <w:sz w:val="24"/>
          <w:szCs w:val="24"/>
        </w:rPr>
        <w:t>.</w:t>
      </w:r>
      <w:r w:rsidR="003F2A08" w:rsidRPr="009C3B0B">
        <w:rPr>
          <w:rFonts w:ascii="Arial" w:hAnsi="Arial" w:cs="Arial"/>
          <w:sz w:val="24"/>
          <w:szCs w:val="24"/>
        </w:rPr>
        <w:tab/>
      </w:r>
    </w:p>
    <w:p w:rsidR="002113DA" w:rsidRPr="009C3B0B" w:rsidRDefault="002113DA" w:rsidP="009C3B0B">
      <w:pPr>
        <w:pStyle w:val="Sinespaciado"/>
        <w:tabs>
          <w:tab w:val="right" w:leader="hyphen" w:pos="9724"/>
        </w:tabs>
        <w:jc w:val="both"/>
        <w:rPr>
          <w:rFonts w:ascii="Arial" w:hAnsi="Arial" w:cs="Arial"/>
          <w:sz w:val="24"/>
          <w:szCs w:val="24"/>
        </w:rPr>
      </w:pPr>
    </w:p>
    <w:p w:rsidR="000D3717" w:rsidRPr="009C3B0B" w:rsidRDefault="000D3717"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---VISTO pa</w:t>
      </w:r>
      <w:r w:rsidR="007E6AE6" w:rsidRPr="009C3B0B">
        <w:rPr>
          <w:rFonts w:ascii="Arial" w:hAnsi="Arial" w:cs="Arial"/>
          <w:sz w:val="24"/>
          <w:szCs w:val="24"/>
        </w:rPr>
        <w:t xml:space="preserve">ra emitir el acuerdo mediante el cual se </w:t>
      </w:r>
      <w:r w:rsidR="0096371E" w:rsidRPr="009C3B0B">
        <w:rPr>
          <w:rFonts w:ascii="Arial" w:hAnsi="Arial" w:cs="Arial"/>
          <w:sz w:val="24"/>
          <w:szCs w:val="24"/>
        </w:rPr>
        <w:t xml:space="preserve">aprueba el </w:t>
      </w:r>
      <w:r w:rsidR="002F273F" w:rsidRPr="009C3B0B">
        <w:rPr>
          <w:rFonts w:ascii="Arial" w:hAnsi="Arial" w:cs="Arial"/>
          <w:sz w:val="24"/>
          <w:szCs w:val="24"/>
        </w:rPr>
        <w:t>cuadernillo de consulta sobre votos válidos y votos nulos a utilizarse en los cómputos para el Proceso Electoral Local 2015-2016</w:t>
      </w:r>
      <w:r w:rsidR="00D33694" w:rsidRPr="009C3B0B">
        <w:rPr>
          <w:rFonts w:ascii="Arial" w:hAnsi="Arial" w:cs="Arial"/>
          <w:sz w:val="24"/>
          <w:szCs w:val="24"/>
        </w:rPr>
        <w:t xml:space="preserve">; </w:t>
      </w:r>
      <w:r w:rsidR="003F2A08" w:rsidRPr="009C3B0B">
        <w:rPr>
          <w:rFonts w:ascii="Arial" w:hAnsi="Arial" w:cs="Arial"/>
          <w:sz w:val="24"/>
          <w:szCs w:val="24"/>
        </w:rPr>
        <w:t>y</w:t>
      </w:r>
      <w:r w:rsidR="003F2A08" w:rsidRPr="009C3B0B">
        <w:rPr>
          <w:rFonts w:ascii="Arial" w:hAnsi="Arial" w:cs="Arial"/>
          <w:sz w:val="24"/>
          <w:szCs w:val="24"/>
        </w:rPr>
        <w:tab/>
      </w:r>
    </w:p>
    <w:p w:rsidR="009B5F42" w:rsidRPr="009C3B0B" w:rsidRDefault="009B5F42" w:rsidP="009C3B0B">
      <w:pPr>
        <w:pStyle w:val="Sinespaciado"/>
        <w:tabs>
          <w:tab w:val="right" w:leader="hyphen" w:pos="9724"/>
        </w:tabs>
        <w:jc w:val="both"/>
        <w:rPr>
          <w:rFonts w:ascii="Arial" w:hAnsi="Arial" w:cs="Arial"/>
          <w:b/>
          <w:sz w:val="24"/>
          <w:szCs w:val="24"/>
        </w:rPr>
      </w:pPr>
    </w:p>
    <w:p w:rsidR="000D5C9E" w:rsidRPr="009C3B0B" w:rsidRDefault="00E04D9A" w:rsidP="009C3B0B">
      <w:pPr>
        <w:pStyle w:val="Sinespaciado"/>
        <w:tabs>
          <w:tab w:val="right" w:leader="hyphen" w:pos="9724"/>
        </w:tabs>
        <w:jc w:val="both"/>
        <w:rPr>
          <w:rFonts w:ascii="Arial" w:hAnsi="Arial" w:cs="Arial"/>
          <w:b/>
          <w:sz w:val="24"/>
          <w:szCs w:val="24"/>
        </w:rPr>
      </w:pPr>
      <w:r w:rsidRPr="009C3B0B">
        <w:rPr>
          <w:rFonts w:ascii="Arial" w:hAnsi="Arial" w:cs="Arial"/>
          <w:b/>
          <w:sz w:val="24"/>
          <w:szCs w:val="24"/>
        </w:rPr>
        <w:t>----------------------------------</w:t>
      </w:r>
      <w:r w:rsidR="000D3717" w:rsidRPr="009C3B0B">
        <w:rPr>
          <w:rFonts w:ascii="Arial" w:hAnsi="Arial" w:cs="Arial"/>
          <w:b/>
          <w:sz w:val="24"/>
          <w:szCs w:val="24"/>
        </w:rPr>
        <w:t>---</w:t>
      </w:r>
      <w:r w:rsidRPr="009C3B0B">
        <w:rPr>
          <w:rFonts w:ascii="Arial" w:hAnsi="Arial" w:cs="Arial"/>
          <w:b/>
          <w:sz w:val="24"/>
          <w:szCs w:val="24"/>
        </w:rPr>
        <w:t>-</w:t>
      </w:r>
      <w:r w:rsidR="00AA7006" w:rsidRPr="009C3B0B">
        <w:rPr>
          <w:rFonts w:ascii="Arial" w:hAnsi="Arial" w:cs="Arial"/>
          <w:b/>
          <w:sz w:val="24"/>
          <w:szCs w:val="24"/>
        </w:rPr>
        <w:t>---</w:t>
      </w:r>
      <w:r w:rsidRPr="009C3B0B">
        <w:rPr>
          <w:rFonts w:ascii="Arial" w:hAnsi="Arial" w:cs="Arial"/>
          <w:b/>
          <w:sz w:val="24"/>
          <w:szCs w:val="24"/>
        </w:rPr>
        <w:t>-----</w:t>
      </w:r>
      <w:r w:rsidR="000D3717" w:rsidRPr="009C3B0B">
        <w:rPr>
          <w:rFonts w:ascii="Arial" w:hAnsi="Arial" w:cs="Arial"/>
          <w:b/>
          <w:sz w:val="24"/>
          <w:szCs w:val="24"/>
        </w:rPr>
        <w:t>R E S U L T A N D O</w:t>
      </w:r>
      <w:r w:rsidRPr="009C3B0B">
        <w:rPr>
          <w:rFonts w:ascii="Arial" w:hAnsi="Arial" w:cs="Arial"/>
          <w:b/>
          <w:sz w:val="24"/>
          <w:szCs w:val="24"/>
        </w:rPr>
        <w:tab/>
      </w:r>
    </w:p>
    <w:p w:rsidR="00D46D3D" w:rsidRPr="009C3B0B" w:rsidRDefault="00D46D3D" w:rsidP="009C3B0B">
      <w:pPr>
        <w:pStyle w:val="Sinespaciado"/>
        <w:tabs>
          <w:tab w:val="right" w:leader="hyphen" w:pos="9724"/>
        </w:tabs>
        <w:jc w:val="both"/>
        <w:rPr>
          <w:rFonts w:ascii="Arial" w:hAnsi="Arial" w:cs="Arial"/>
          <w:sz w:val="24"/>
          <w:szCs w:val="24"/>
        </w:rPr>
      </w:pPr>
    </w:p>
    <w:p w:rsidR="00D46D3D" w:rsidRPr="009C3B0B" w:rsidRDefault="00A8445A"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---I. El 10 de febrero de 2014</w:t>
      </w:r>
      <w:r w:rsidR="00604CA5" w:rsidRPr="009C3B0B">
        <w:rPr>
          <w:rFonts w:ascii="Arial" w:hAnsi="Arial" w:cs="Arial"/>
          <w:sz w:val="24"/>
          <w:szCs w:val="24"/>
        </w:rPr>
        <w:t>,</w:t>
      </w:r>
      <w:r w:rsidRPr="009C3B0B">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3F2A08" w:rsidRPr="009C3B0B">
        <w:rPr>
          <w:rFonts w:ascii="Arial" w:hAnsi="Arial" w:cs="Arial"/>
          <w:sz w:val="24"/>
          <w:szCs w:val="24"/>
        </w:rPr>
        <w:t>.</w:t>
      </w:r>
      <w:r w:rsidR="003F2A08" w:rsidRPr="009C3B0B">
        <w:rPr>
          <w:rFonts w:ascii="Arial" w:hAnsi="Arial" w:cs="Arial"/>
          <w:sz w:val="24"/>
          <w:szCs w:val="24"/>
        </w:rPr>
        <w:tab/>
      </w:r>
    </w:p>
    <w:p w:rsidR="00D46D3D" w:rsidRPr="009C3B0B" w:rsidRDefault="00D46D3D" w:rsidP="009C3B0B">
      <w:pPr>
        <w:pStyle w:val="Sinespaciado"/>
        <w:tabs>
          <w:tab w:val="right" w:leader="hyphen" w:pos="9724"/>
        </w:tabs>
        <w:jc w:val="both"/>
        <w:rPr>
          <w:rFonts w:ascii="Arial" w:hAnsi="Arial" w:cs="Arial"/>
          <w:sz w:val="24"/>
          <w:szCs w:val="24"/>
        </w:rPr>
      </w:pPr>
    </w:p>
    <w:p w:rsidR="000A72CA" w:rsidRPr="009C3B0B" w:rsidRDefault="00D46D3D"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 xml:space="preserve">---II. </w:t>
      </w:r>
      <w:r w:rsidR="000A72CA" w:rsidRPr="009C3B0B">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9C3B0B">
        <w:rPr>
          <w:rFonts w:ascii="Arial" w:hAnsi="Arial" w:cs="Arial"/>
          <w:sz w:val="24"/>
          <w:szCs w:val="24"/>
        </w:rPr>
        <w:t>dispone</w:t>
      </w:r>
      <w:r w:rsidR="000A72CA" w:rsidRPr="009C3B0B">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9C3B0B">
        <w:rPr>
          <w:rFonts w:ascii="Arial" w:hAnsi="Arial" w:cs="Arial"/>
          <w:sz w:val="24"/>
          <w:szCs w:val="24"/>
        </w:rPr>
        <w:t>as y l</w:t>
      </w:r>
      <w:r w:rsidR="000A72CA" w:rsidRPr="009C3B0B">
        <w:rPr>
          <w:rFonts w:ascii="Arial" w:hAnsi="Arial" w:cs="Arial"/>
          <w:sz w:val="24"/>
          <w:szCs w:val="24"/>
        </w:rPr>
        <w:t>os integrantes del órgano superior de dirección de los organismos públicos locales en los términos seña</w:t>
      </w:r>
      <w:r w:rsidR="003F2A08" w:rsidRPr="009C3B0B">
        <w:rPr>
          <w:rFonts w:ascii="Arial" w:hAnsi="Arial" w:cs="Arial"/>
          <w:sz w:val="24"/>
          <w:szCs w:val="24"/>
        </w:rPr>
        <w:t>lados en la Constitución.</w:t>
      </w:r>
      <w:r w:rsidR="003F2A08" w:rsidRPr="009C3B0B">
        <w:rPr>
          <w:rFonts w:ascii="Arial" w:hAnsi="Arial" w:cs="Arial"/>
          <w:sz w:val="24"/>
          <w:szCs w:val="24"/>
        </w:rPr>
        <w:tab/>
      </w:r>
    </w:p>
    <w:p w:rsidR="000A72CA" w:rsidRPr="009C3B0B" w:rsidRDefault="000A72CA" w:rsidP="009C3B0B">
      <w:pPr>
        <w:pStyle w:val="Sinespaciado"/>
        <w:tabs>
          <w:tab w:val="right" w:leader="hyphen" w:pos="9724"/>
        </w:tabs>
        <w:jc w:val="both"/>
        <w:rPr>
          <w:rFonts w:ascii="Arial" w:hAnsi="Arial" w:cs="Arial"/>
          <w:sz w:val="24"/>
          <w:szCs w:val="24"/>
        </w:rPr>
      </w:pPr>
    </w:p>
    <w:p w:rsidR="009C7131" w:rsidRPr="009C3B0B" w:rsidRDefault="000A72CA"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 xml:space="preserve">---III. </w:t>
      </w:r>
      <w:r w:rsidR="00D46D3D" w:rsidRPr="009C3B0B">
        <w:rPr>
          <w:rFonts w:ascii="Arial" w:hAnsi="Arial" w:cs="Arial"/>
          <w:sz w:val="24"/>
          <w:szCs w:val="24"/>
        </w:rPr>
        <w:t xml:space="preserve">El </w:t>
      </w:r>
      <w:r w:rsidR="006319B1" w:rsidRPr="009C3B0B">
        <w:rPr>
          <w:rFonts w:ascii="Arial" w:hAnsi="Arial" w:cs="Arial"/>
          <w:sz w:val="24"/>
          <w:szCs w:val="24"/>
        </w:rPr>
        <w:t>1 de j</w:t>
      </w:r>
      <w:r w:rsidR="009C7131" w:rsidRPr="009C3B0B">
        <w:rPr>
          <w:rFonts w:ascii="Arial" w:hAnsi="Arial" w:cs="Arial"/>
          <w:sz w:val="24"/>
          <w:szCs w:val="24"/>
        </w:rPr>
        <w:t>unio de</w:t>
      </w:r>
      <w:r w:rsidR="00F06FDE" w:rsidRPr="009C3B0B">
        <w:rPr>
          <w:rFonts w:ascii="Arial" w:hAnsi="Arial" w:cs="Arial"/>
          <w:sz w:val="24"/>
          <w:szCs w:val="24"/>
        </w:rPr>
        <w:t xml:space="preserve"> 2015,</w:t>
      </w:r>
      <w:r w:rsidR="009C7131" w:rsidRPr="009C3B0B">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9C3B0B">
        <w:rPr>
          <w:rFonts w:ascii="Arial" w:hAnsi="Arial" w:cs="Arial"/>
          <w:sz w:val="24"/>
          <w:szCs w:val="24"/>
        </w:rPr>
        <w:t>ue la o el Consejero Presidente y las y los</w:t>
      </w:r>
      <w:r w:rsidR="009C7131" w:rsidRPr="009C3B0B">
        <w:rPr>
          <w:rFonts w:ascii="Arial" w:hAnsi="Arial" w:cs="Arial"/>
          <w:sz w:val="24"/>
          <w:szCs w:val="24"/>
        </w:rPr>
        <w:t xml:space="preserve"> Consejeros Electorales serán designados por el Consejo General del Instituto Nacional Electoral en los términos previstos por la Ley General de Instituciones y Proced</w:t>
      </w:r>
      <w:r w:rsidR="003F2A08" w:rsidRPr="009C3B0B">
        <w:rPr>
          <w:rFonts w:ascii="Arial" w:hAnsi="Arial" w:cs="Arial"/>
          <w:sz w:val="24"/>
          <w:szCs w:val="24"/>
        </w:rPr>
        <w:t>imientos Electorales.</w:t>
      </w:r>
      <w:r w:rsidR="003F2A08" w:rsidRPr="009C3B0B">
        <w:rPr>
          <w:rFonts w:ascii="Arial" w:hAnsi="Arial" w:cs="Arial"/>
          <w:sz w:val="24"/>
          <w:szCs w:val="24"/>
        </w:rPr>
        <w:tab/>
      </w:r>
    </w:p>
    <w:p w:rsidR="00984B2C" w:rsidRPr="009C3B0B" w:rsidRDefault="00984B2C" w:rsidP="009C3B0B">
      <w:pPr>
        <w:pStyle w:val="Sinespaciado"/>
        <w:tabs>
          <w:tab w:val="right" w:leader="hyphen" w:pos="9724"/>
        </w:tabs>
        <w:jc w:val="both"/>
        <w:rPr>
          <w:rFonts w:ascii="Arial" w:hAnsi="Arial" w:cs="Arial"/>
          <w:sz w:val="24"/>
          <w:szCs w:val="24"/>
        </w:rPr>
      </w:pPr>
    </w:p>
    <w:p w:rsidR="00984B2C" w:rsidRPr="009C3B0B" w:rsidRDefault="00984B2C"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---IV. Que por Decreto número 364 del H. Congreso del Estado de Sinaloa publicado en el Periódico Oficial “El Estado de Sinaloa”, el día 15 de julio de</w:t>
      </w:r>
      <w:r w:rsidR="00F06FDE" w:rsidRPr="009C3B0B">
        <w:rPr>
          <w:rFonts w:ascii="Arial" w:hAnsi="Arial" w:cs="Arial"/>
          <w:sz w:val="24"/>
          <w:szCs w:val="24"/>
        </w:rPr>
        <w:t xml:space="preserve"> 2015</w:t>
      </w:r>
      <w:r w:rsidRPr="009C3B0B">
        <w:rPr>
          <w:rFonts w:ascii="Arial" w:hAnsi="Arial" w:cs="Arial"/>
          <w:sz w:val="24"/>
          <w:szCs w:val="24"/>
        </w:rPr>
        <w:t xml:space="preserve">, </w:t>
      </w:r>
      <w:r w:rsidR="0007341B" w:rsidRPr="009C3B0B">
        <w:rPr>
          <w:rFonts w:ascii="Arial" w:hAnsi="Arial" w:cs="Arial"/>
          <w:sz w:val="24"/>
          <w:szCs w:val="24"/>
        </w:rPr>
        <w:t>se expidió</w:t>
      </w:r>
      <w:r w:rsidRPr="009C3B0B">
        <w:rPr>
          <w:rFonts w:ascii="Arial" w:hAnsi="Arial" w:cs="Arial"/>
          <w:sz w:val="24"/>
          <w:szCs w:val="24"/>
        </w:rPr>
        <w:t xml:space="preserve"> la Ley de Instituciones y Procedimientos Electorale</w:t>
      </w:r>
      <w:r w:rsidR="003F2A08" w:rsidRPr="009C3B0B">
        <w:rPr>
          <w:rFonts w:ascii="Arial" w:hAnsi="Arial" w:cs="Arial"/>
          <w:sz w:val="24"/>
          <w:szCs w:val="24"/>
        </w:rPr>
        <w:t>s del Estado de Sinaloa.</w:t>
      </w:r>
      <w:r w:rsidR="003F2A08" w:rsidRPr="009C3B0B">
        <w:rPr>
          <w:rFonts w:ascii="Arial" w:hAnsi="Arial" w:cs="Arial"/>
          <w:sz w:val="24"/>
          <w:szCs w:val="24"/>
        </w:rPr>
        <w:tab/>
      </w:r>
    </w:p>
    <w:p w:rsidR="00527704" w:rsidRPr="009C3B0B" w:rsidRDefault="00527704" w:rsidP="009C3B0B">
      <w:pPr>
        <w:pStyle w:val="Sinespaciado"/>
        <w:tabs>
          <w:tab w:val="right" w:leader="hyphen" w:pos="9724"/>
        </w:tabs>
        <w:jc w:val="both"/>
        <w:rPr>
          <w:rFonts w:ascii="Arial" w:hAnsi="Arial" w:cs="Arial"/>
          <w:sz w:val="24"/>
          <w:szCs w:val="24"/>
        </w:rPr>
      </w:pPr>
    </w:p>
    <w:p w:rsidR="00D46D3D" w:rsidRPr="009C3B0B" w:rsidRDefault="00984B2C"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w:t>
      </w:r>
      <w:r w:rsidR="009C7131" w:rsidRPr="009C3B0B">
        <w:rPr>
          <w:rFonts w:ascii="Arial" w:hAnsi="Arial" w:cs="Arial"/>
          <w:sz w:val="24"/>
          <w:szCs w:val="24"/>
        </w:rPr>
        <w:t>V</w:t>
      </w:r>
      <w:r w:rsidR="00A8445A" w:rsidRPr="009C3B0B">
        <w:rPr>
          <w:rFonts w:ascii="Arial" w:hAnsi="Arial" w:cs="Arial"/>
          <w:sz w:val="24"/>
          <w:szCs w:val="24"/>
        </w:rPr>
        <w:t>. Que por acuerdo denominado INE/CG811/2015 de fecha 2 de septiembre de</w:t>
      </w:r>
      <w:r w:rsidR="00F06FDE" w:rsidRPr="009C3B0B">
        <w:rPr>
          <w:rFonts w:ascii="Arial" w:hAnsi="Arial" w:cs="Arial"/>
          <w:sz w:val="24"/>
          <w:szCs w:val="24"/>
        </w:rPr>
        <w:t xml:space="preserve"> 2015</w:t>
      </w:r>
      <w:r w:rsidR="00A8445A" w:rsidRPr="009C3B0B">
        <w:rPr>
          <w:rFonts w:ascii="Arial" w:hAnsi="Arial" w:cs="Arial"/>
          <w:sz w:val="24"/>
          <w:szCs w:val="24"/>
        </w:rPr>
        <w:t xml:space="preserve">, emitido en sesión extraordinaria </w:t>
      </w:r>
      <w:r w:rsidR="00527704" w:rsidRPr="009C3B0B">
        <w:rPr>
          <w:rFonts w:ascii="Arial" w:hAnsi="Arial" w:cs="Arial"/>
          <w:sz w:val="24"/>
          <w:szCs w:val="24"/>
        </w:rPr>
        <w:t xml:space="preserve">del Consejo General del Instituto Nacional Electoral, designó a </w:t>
      </w:r>
      <w:r w:rsidR="00875468" w:rsidRPr="009C3B0B">
        <w:rPr>
          <w:rFonts w:ascii="Arial" w:hAnsi="Arial" w:cs="Arial"/>
          <w:sz w:val="24"/>
          <w:szCs w:val="24"/>
        </w:rPr>
        <w:t xml:space="preserve">las y </w:t>
      </w:r>
      <w:r w:rsidR="00527704" w:rsidRPr="009C3B0B">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9C3B0B">
        <w:rPr>
          <w:rFonts w:ascii="Arial" w:hAnsi="Arial" w:cs="Arial"/>
          <w:sz w:val="24"/>
          <w:szCs w:val="24"/>
        </w:rPr>
        <w:t>, y X</w:t>
      </w:r>
      <w:r w:rsidR="00875468" w:rsidRPr="009C3B0B">
        <w:rPr>
          <w:rFonts w:ascii="Arial" w:hAnsi="Arial" w:cs="Arial"/>
          <w:sz w:val="24"/>
          <w:szCs w:val="24"/>
        </w:rPr>
        <w:t>ochilt</w:t>
      </w:r>
      <w:r w:rsidR="00527704" w:rsidRPr="009C3B0B">
        <w:rPr>
          <w:rFonts w:ascii="Arial" w:hAnsi="Arial" w:cs="Arial"/>
          <w:sz w:val="24"/>
          <w:szCs w:val="24"/>
        </w:rPr>
        <w:t xml:space="preserve"> Amalia López U</w:t>
      </w:r>
      <w:r w:rsidR="00875468" w:rsidRPr="009C3B0B">
        <w:rPr>
          <w:rFonts w:ascii="Arial" w:hAnsi="Arial" w:cs="Arial"/>
          <w:sz w:val="24"/>
          <w:szCs w:val="24"/>
        </w:rPr>
        <w:t xml:space="preserve">lloa, como Consejera Presidenta, Consejeras </w:t>
      </w:r>
      <w:r w:rsidR="00527704" w:rsidRPr="009C3B0B">
        <w:rPr>
          <w:rFonts w:ascii="Arial" w:hAnsi="Arial" w:cs="Arial"/>
          <w:sz w:val="24"/>
          <w:szCs w:val="24"/>
        </w:rPr>
        <w:t>y Consejeros Electorales del Organismo Público Local del Estado de Sinaloa.</w:t>
      </w:r>
      <w:r w:rsidR="003F2A08" w:rsidRPr="009C3B0B">
        <w:rPr>
          <w:rFonts w:ascii="Arial" w:hAnsi="Arial" w:cs="Arial"/>
          <w:sz w:val="24"/>
          <w:szCs w:val="24"/>
        </w:rPr>
        <w:tab/>
      </w:r>
    </w:p>
    <w:p w:rsidR="00D46D3D" w:rsidRPr="009C3B0B" w:rsidRDefault="00D46D3D" w:rsidP="009C3B0B">
      <w:pPr>
        <w:pStyle w:val="Sinespaciado"/>
        <w:tabs>
          <w:tab w:val="right" w:leader="hyphen" w:pos="9724"/>
        </w:tabs>
        <w:jc w:val="both"/>
        <w:rPr>
          <w:rFonts w:ascii="Arial" w:hAnsi="Arial" w:cs="Arial"/>
          <w:sz w:val="24"/>
          <w:szCs w:val="24"/>
        </w:rPr>
      </w:pPr>
    </w:p>
    <w:p w:rsidR="002142DA" w:rsidRPr="009C3B0B" w:rsidRDefault="00BF102F"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lastRenderedPageBreak/>
        <w:t>---V</w:t>
      </w:r>
      <w:r w:rsidR="00984B2C" w:rsidRPr="009C3B0B">
        <w:rPr>
          <w:rFonts w:ascii="Arial" w:hAnsi="Arial" w:cs="Arial"/>
          <w:sz w:val="24"/>
          <w:szCs w:val="24"/>
        </w:rPr>
        <w:t>I</w:t>
      </w:r>
      <w:r w:rsidR="00D46D3D" w:rsidRPr="009C3B0B">
        <w:rPr>
          <w:rFonts w:ascii="Arial" w:hAnsi="Arial" w:cs="Arial"/>
          <w:sz w:val="24"/>
          <w:szCs w:val="24"/>
        </w:rPr>
        <w:t xml:space="preserve">. </w:t>
      </w:r>
      <w:r w:rsidR="002142DA" w:rsidRPr="009C3B0B">
        <w:rPr>
          <w:rFonts w:ascii="Arial" w:hAnsi="Arial" w:cs="Arial"/>
          <w:sz w:val="24"/>
          <w:szCs w:val="24"/>
        </w:rPr>
        <w:t>Que en acto solemne celebrado el día 4 de septiembre de</w:t>
      </w:r>
      <w:r w:rsidR="00F06FDE" w:rsidRPr="009C3B0B">
        <w:rPr>
          <w:rFonts w:ascii="Arial" w:hAnsi="Arial" w:cs="Arial"/>
          <w:sz w:val="24"/>
          <w:szCs w:val="24"/>
        </w:rPr>
        <w:t xml:space="preserve"> 2015,</w:t>
      </w:r>
      <w:r w:rsidR="002142DA" w:rsidRPr="009C3B0B">
        <w:rPr>
          <w:rFonts w:ascii="Arial" w:hAnsi="Arial" w:cs="Arial"/>
          <w:sz w:val="24"/>
          <w:szCs w:val="24"/>
        </w:rPr>
        <w:t xml:space="preserve"> en la</w:t>
      </w:r>
      <w:r w:rsidR="0063453F" w:rsidRPr="009C3B0B">
        <w:rPr>
          <w:rFonts w:ascii="Arial" w:hAnsi="Arial" w:cs="Arial"/>
          <w:sz w:val="24"/>
          <w:szCs w:val="24"/>
        </w:rPr>
        <w:t xml:space="preserve"> sede de este Instituto </w:t>
      </w:r>
      <w:r w:rsidR="002142DA" w:rsidRPr="009C3B0B">
        <w:rPr>
          <w:rFonts w:ascii="Arial" w:hAnsi="Arial" w:cs="Arial"/>
          <w:sz w:val="24"/>
          <w:szCs w:val="24"/>
        </w:rPr>
        <w:t>Electoral de</w:t>
      </w:r>
      <w:r w:rsidR="0063453F" w:rsidRPr="009C3B0B">
        <w:rPr>
          <w:rFonts w:ascii="Arial" w:hAnsi="Arial" w:cs="Arial"/>
          <w:sz w:val="24"/>
          <w:szCs w:val="24"/>
        </w:rPr>
        <w:t>l Estado de</w:t>
      </w:r>
      <w:r w:rsidR="002142DA" w:rsidRPr="009C3B0B">
        <w:rPr>
          <w:rFonts w:ascii="Arial" w:hAnsi="Arial" w:cs="Arial"/>
          <w:sz w:val="24"/>
          <w:szCs w:val="24"/>
        </w:rPr>
        <w:t xml:space="preserve"> Sinaloa, l</w:t>
      </w:r>
      <w:r w:rsidR="00875468" w:rsidRPr="009C3B0B">
        <w:rPr>
          <w:rFonts w:ascii="Arial" w:hAnsi="Arial" w:cs="Arial"/>
          <w:sz w:val="24"/>
          <w:szCs w:val="24"/>
        </w:rPr>
        <w:t>as y l</w:t>
      </w:r>
      <w:r w:rsidR="002142DA" w:rsidRPr="009C3B0B">
        <w:rPr>
          <w:rFonts w:ascii="Arial" w:hAnsi="Arial" w:cs="Arial"/>
          <w:sz w:val="24"/>
          <w:szCs w:val="24"/>
        </w:rPr>
        <w:t>os ciudadanos antes mencionados r</w:t>
      </w:r>
      <w:r w:rsidR="00BE0DFC" w:rsidRPr="009C3B0B">
        <w:rPr>
          <w:rFonts w:ascii="Arial" w:hAnsi="Arial" w:cs="Arial"/>
          <w:sz w:val="24"/>
          <w:szCs w:val="24"/>
        </w:rPr>
        <w:t>indieron su protesta de Ley.</w:t>
      </w:r>
      <w:r w:rsidR="00BE0DFC" w:rsidRPr="009C3B0B">
        <w:rPr>
          <w:rFonts w:ascii="Arial" w:hAnsi="Arial" w:cs="Arial"/>
          <w:sz w:val="24"/>
          <w:szCs w:val="24"/>
        </w:rPr>
        <w:tab/>
      </w:r>
    </w:p>
    <w:p w:rsidR="00716EA4" w:rsidRPr="009C3B0B" w:rsidRDefault="00716EA4" w:rsidP="009C3B0B">
      <w:pPr>
        <w:pStyle w:val="Sinespaciado"/>
        <w:tabs>
          <w:tab w:val="right" w:leader="hyphen" w:pos="9724"/>
        </w:tabs>
        <w:jc w:val="both"/>
        <w:rPr>
          <w:rFonts w:ascii="Arial" w:hAnsi="Arial" w:cs="Arial"/>
          <w:sz w:val="24"/>
          <w:szCs w:val="24"/>
        </w:rPr>
      </w:pPr>
    </w:p>
    <w:p w:rsidR="00D33694" w:rsidRPr="009C3B0B" w:rsidRDefault="00C4746F"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---VII</w:t>
      </w:r>
      <w:r w:rsidR="00B718FA" w:rsidRPr="009C3B0B">
        <w:rPr>
          <w:rFonts w:ascii="Arial" w:hAnsi="Arial" w:cs="Arial"/>
          <w:sz w:val="24"/>
          <w:szCs w:val="24"/>
        </w:rPr>
        <w:t xml:space="preserve">. </w:t>
      </w:r>
      <w:r w:rsidR="00D33694" w:rsidRPr="009C3B0B">
        <w:rPr>
          <w:rFonts w:ascii="Arial" w:hAnsi="Arial" w:cs="Arial"/>
          <w:sz w:val="24"/>
          <w:szCs w:val="24"/>
        </w:rPr>
        <w:t>En sesión extraordinaria de fecha 9 de septiembre de</w:t>
      </w:r>
      <w:r w:rsidR="00F06FDE" w:rsidRPr="009C3B0B">
        <w:rPr>
          <w:rFonts w:ascii="Arial" w:hAnsi="Arial" w:cs="Arial"/>
          <w:sz w:val="24"/>
          <w:szCs w:val="24"/>
        </w:rPr>
        <w:t xml:space="preserve"> 2015</w:t>
      </w:r>
      <w:r w:rsidR="00D33694" w:rsidRPr="009C3B0B">
        <w:rPr>
          <w:rFonts w:ascii="Arial" w:hAnsi="Arial" w:cs="Arial"/>
          <w:sz w:val="24"/>
          <w:szCs w:val="24"/>
        </w:rPr>
        <w:t>, el Consejo General de este órgano electoral emitió acuerdo número IEES/CG/001/15 por el cual se designa como Secretario Ejecutivo al L</w:t>
      </w:r>
      <w:r w:rsidR="00BE0DFC" w:rsidRPr="009C3B0B">
        <w:rPr>
          <w:rFonts w:ascii="Arial" w:hAnsi="Arial" w:cs="Arial"/>
          <w:sz w:val="24"/>
          <w:szCs w:val="24"/>
        </w:rPr>
        <w:t>icenciado Arturo Fajardo Mejía.</w:t>
      </w:r>
      <w:r w:rsidR="00BE0DFC" w:rsidRPr="009C3B0B">
        <w:rPr>
          <w:rFonts w:ascii="Arial" w:hAnsi="Arial" w:cs="Arial"/>
          <w:sz w:val="24"/>
          <w:szCs w:val="24"/>
        </w:rPr>
        <w:tab/>
      </w:r>
    </w:p>
    <w:p w:rsidR="003B6107" w:rsidRPr="009C3B0B" w:rsidRDefault="003B6107" w:rsidP="009C3B0B">
      <w:pPr>
        <w:pStyle w:val="Sinespaciado"/>
        <w:tabs>
          <w:tab w:val="right" w:leader="hyphen" w:pos="9724"/>
        </w:tabs>
        <w:jc w:val="both"/>
        <w:rPr>
          <w:rFonts w:ascii="Arial" w:hAnsi="Arial" w:cs="Arial"/>
          <w:sz w:val="24"/>
          <w:szCs w:val="24"/>
        </w:rPr>
      </w:pPr>
    </w:p>
    <w:p w:rsidR="003B6107" w:rsidRPr="009C3B0B" w:rsidRDefault="009F5CB9" w:rsidP="009C3B0B">
      <w:pPr>
        <w:pStyle w:val="Sinespaciado"/>
        <w:tabs>
          <w:tab w:val="right" w:leader="hyphen" w:pos="9724"/>
        </w:tabs>
        <w:jc w:val="both"/>
        <w:rPr>
          <w:rFonts w:ascii="Arial" w:hAnsi="Arial" w:cs="Arial"/>
          <w:sz w:val="24"/>
        </w:rPr>
      </w:pPr>
      <w:r w:rsidRPr="009C3B0B">
        <w:rPr>
          <w:rFonts w:ascii="Arial" w:hAnsi="Arial" w:cs="Arial"/>
          <w:sz w:val="24"/>
        </w:rPr>
        <w:t>---VIII</w:t>
      </w:r>
      <w:r w:rsidR="003B6107" w:rsidRPr="009C3B0B">
        <w:rPr>
          <w:rFonts w:ascii="Arial" w:hAnsi="Arial" w:cs="Arial"/>
          <w:sz w:val="24"/>
        </w:rPr>
        <w:t>. Con la emisión de la Convocatoria a Elecciones Ordinarias emitida por el H. Congreso del Estado de Sinaloa el 27 de octubre de 2015 y su publicación en el Periódico</w:t>
      </w:r>
      <w:r w:rsidR="00116F28" w:rsidRPr="009C3B0B">
        <w:rPr>
          <w:rFonts w:ascii="Arial" w:hAnsi="Arial" w:cs="Arial"/>
          <w:sz w:val="24"/>
        </w:rPr>
        <w:t xml:space="preserve"> Oficial el día 28 </w:t>
      </w:r>
      <w:r w:rsidR="003B6107" w:rsidRPr="009C3B0B">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BE0DFC" w:rsidRPr="009C3B0B">
        <w:rPr>
          <w:rFonts w:ascii="Arial" w:hAnsi="Arial" w:cs="Arial"/>
          <w:sz w:val="24"/>
        </w:rPr>
        <w:tab/>
      </w:r>
    </w:p>
    <w:p w:rsidR="00B55FAD" w:rsidRPr="009C3B0B" w:rsidRDefault="00B55FAD" w:rsidP="009C3B0B">
      <w:pPr>
        <w:pStyle w:val="Sinespaciado"/>
        <w:tabs>
          <w:tab w:val="right" w:leader="hyphen" w:pos="9724"/>
        </w:tabs>
        <w:jc w:val="both"/>
        <w:rPr>
          <w:rFonts w:ascii="Arial" w:hAnsi="Arial" w:cs="Arial"/>
          <w:sz w:val="24"/>
        </w:rPr>
      </w:pPr>
    </w:p>
    <w:p w:rsidR="00B55FAD" w:rsidRPr="009C3B0B" w:rsidRDefault="00B55FAD" w:rsidP="009C3B0B">
      <w:pPr>
        <w:pStyle w:val="Sinespaciado"/>
        <w:tabs>
          <w:tab w:val="right" w:leader="hyphen" w:pos="9724"/>
        </w:tabs>
        <w:jc w:val="both"/>
        <w:rPr>
          <w:rFonts w:ascii="Arial" w:hAnsi="Arial" w:cs="Arial"/>
          <w:sz w:val="24"/>
        </w:rPr>
      </w:pPr>
      <w:r w:rsidRPr="009C3B0B">
        <w:rPr>
          <w:rFonts w:ascii="Arial" w:hAnsi="Arial" w:cs="Arial"/>
          <w:sz w:val="24"/>
        </w:rPr>
        <w:t>---IX. Mediante acuerdo</w:t>
      </w:r>
      <w:r w:rsidR="003B0FA4" w:rsidRPr="009C3B0B">
        <w:rPr>
          <w:rFonts w:ascii="Arial" w:hAnsi="Arial" w:cs="Arial"/>
          <w:sz w:val="24"/>
        </w:rPr>
        <w:t xml:space="preserve"> INE/CG</w:t>
      </w:r>
      <w:r w:rsidR="00B57FE8" w:rsidRPr="009C3B0B">
        <w:rPr>
          <w:rFonts w:ascii="Arial" w:hAnsi="Arial" w:cs="Arial"/>
          <w:sz w:val="24"/>
        </w:rPr>
        <w:t>174/2016</w:t>
      </w:r>
      <w:r w:rsidRPr="009C3B0B">
        <w:rPr>
          <w:rFonts w:ascii="Arial" w:hAnsi="Arial" w:cs="Arial"/>
          <w:sz w:val="24"/>
        </w:rPr>
        <w:t xml:space="preserve">, </w:t>
      </w:r>
      <w:r w:rsidR="00F36E45" w:rsidRPr="009C3B0B">
        <w:rPr>
          <w:rFonts w:ascii="Arial" w:hAnsi="Arial" w:cs="Arial"/>
          <w:sz w:val="24"/>
        </w:rPr>
        <w:t xml:space="preserve">tomado en sesión de fecha </w:t>
      </w:r>
      <w:r w:rsidR="00351B05" w:rsidRPr="009C3B0B">
        <w:rPr>
          <w:rFonts w:ascii="Arial" w:hAnsi="Arial" w:cs="Arial"/>
          <w:sz w:val="24"/>
        </w:rPr>
        <w:t>30 de marzo de 2016</w:t>
      </w:r>
      <w:r w:rsidR="00F36E45" w:rsidRPr="009C3B0B">
        <w:rPr>
          <w:rFonts w:ascii="Arial" w:hAnsi="Arial" w:cs="Arial"/>
          <w:sz w:val="24"/>
        </w:rPr>
        <w:t xml:space="preserve">, </w:t>
      </w:r>
      <w:r w:rsidRPr="009C3B0B">
        <w:rPr>
          <w:rFonts w:ascii="Arial" w:hAnsi="Arial" w:cs="Arial"/>
          <w:sz w:val="24"/>
        </w:rPr>
        <w:t xml:space="preserve">el Consejo General del Instituto Nacional Electoral, </w:t>
      </w:r>
      <w:r w:rsidR="003C4BDC" w:rsidRPr="009C3B0B">
        <w:rPr>
          <w:rFonts w:ascii="Arial" w:hAnsi="Arial" w:cs="Arial"/>
          <w:sz w:val="24"/>
        </w:rPr>
        <w:t xml:space="preserve">ejerció la facultad de atracción para emitir criterios sobre la realización del escrutinio y cómputo </w:t>
      </w:r>
      <w:r w:rsidR="00DF7AAD" w:rsidRPr="009C3B0B">
        <w:rPr>
          <w:rFonts w:ascii="Arial" w:hAnsi="Arial" w:cs="Arial"/>
          <w:sz w:val="24"/>
        </w:rPr>
        <w:t xml:space="preserve">de los votos </w:t>
      </w:r>
      <w:r w:rsidR="005234E9" w:rsidRPr="009C3B0B">
        <w:rPr>
          <w:rFonts w:ascii="Arial" w:hAnsi="Arial" w:cs="Arial"/>
          <w:sz w:val="24"/>
        </w:rPr>
        <w:t>en las casillas en .os procesos electorales locales ordinarios a celebrarse</w:t>
      </w:r>
      <w:r w:rsidR="005A4F02" w:rsidRPr="009C3B0B">
        <w:rPr>
          <w:rFonts w:ascii="Arial" w:hAnsi="Arial" w:cs="Arial"/>
          <w:sz w:val="24"/>
        </w:rPr>
        <w:t xml:space="preserve"> en 2</w:t>
      </w:r>
      <w:r w:rsidR="005234E9" w:rsidRPr="009C3B0B">
        <w:rPr>
          <w:rFonts w:ascii="Arial" w:hAnsi="Arial" w:cs="Arial"/>
          <w:sz w:val="24"/>
        </w:rPr>
        <w:t xml:space="preserve">015-2016, así como los </w:t>
      </w:r>
      <w:r w:rsidR="005A4F02" w:rsidRPr="009C3B0B">
        <w:rPr>
          <w:rFonts w:ascii="Arial" w:hAnsi="Arial" w:cs="Arial"/>
          <w:sz w:val="24"/>
        </w:rPr>
        <w:t>extraordinarios que resulten de los mismos</w:t>
      </w:r>
      <w:r w:rsidR="009036B7" w:rsidRPr="009C3B0B">
        <w:rPr>
          <w:rFonts w:ascii="Arial" w:hAnsi="Arial" w:cs="Arial"/>
          <w:sz w:val="24"/>
        </w:rPr>
        <w:t>.</w:t>
      </w:r>
      <w:r w:rsidR="009C3B0B">
        <w:rPr>
          <w:rFonts w:ascii="Arial" w:hAnsi="Arial" w:cs="Arial"/>
          <w:sz w:val="24"/>
        </w:rPr>
        <w:tab/>
      </w:r>
    </w:p>
    <w:p w:rsidR="0022250E" w:rsidRPr="009C3B0B" w:rsidRDefault="0022250E" w:rsidP="009C3B0B">
      <w:pPr>
        <w:pStyle w:val="Sinespaciado"/>
        <w:tabs>
          <w:tab w:val="right" w:leader="hyphen" w:pos="9724"/>
        </w:tabs>
        <w:jc w:val="both"/>
        <w:rPr>
          <w:rFonts w:ascii="Arial" w:hAnsi="Arial" w:cs="Arial"/>
          <w:sz w:val="24"/>
        </w:rPr>
      </w:pPr>
    </w:p>
    <w:p w:rsidR="0022250E" w:rsidRPr="009C3B0B" w:rsidRDefault="005234E9" w:rsidP="009C3B0B">
      <w:pPr>
        <w:pStyle w:val="Sinespaciado"/>
        <w:tabs>
          <w:tab w:val="right" w:leader="hyphen" w:pos="9724"/>
        </w:tabs>
        <w:jc w:val="both"/>
        <w:rPr>
          <w:rFonts w:ascii="Arial" w:hAnsi="Arial" w:cs="Arial"/>
          <w:sz w:val="24"/>
        </w:rPr>
      </w:pPr>
      <w:r w:rsidRPr="009C3B0B">
        <w:rPr>
          <w:rFonts w:ascii="Arial" w:hAnsi="Arial" w:cs="Arial"/>
          <w:sz w:val="24"/>
        </w:rPr>
        <w:t xml:space="preserve">---X. En esa misma </w:t>
      </w:r>
      <w:r w:rsidR="0022250E" w:rsidRPr="009C3B0B">
        <w:rPr>
          <w:rFonts w:ascii="Arial" w:hAnsi="Arial" w:cs="Arial"/>
          <w:sz w:val="24"/>
        </w:rPr>
        <w:t xml:space="preserve">fecha </w:t>
      </w:r>
      <w:r w:rsidR="00BC414C" w:rsidRPr="009C3B0B">
        <w:rPr>
          <w:rFonts w:ascii="Arial" w:hAnsi="Arial" w:cs="Arial"/>
          <w:sz w:val="24"/>
        </w:rPr>
        <w:t xml:space="preserve">30 de </w:t>
      </w:r>
      <w:r w:rsidRPr="009C3B0B">
        <w:rPr>
          <w:rFonts w:ascii="Arial" w:hAnsi="Arial" w:cs="Arial"/>
          <w:sz w:val="24"/>
        </w:rPr>
        <w:t>marzo</w:t>
      </w:r>
      <w:r w:rsidR="00BC414C" w:rsidRPr="009C3B0B">
        <w:rPr>
          <w:rFonts w:ascii="Arial" w:hAnsi="Arial" w:cs="Arial"/>
          <w:sz w:val="24"/>
        </w:rPr>
        <w:t xml:space="preserve"> de 201</w:t>
      </w:r>
      <w:r w:rsidRPr="009C3B0B">
        <w:rPr>
          <w:rFonts w:ascii="Arial" w:hAnsi="Arial" w:cs="Arial"/>
          <w:sz w:val="24"/>
        </w:rPr>
        <w:t>6</w:t>
      </w:r>
      <w:r w:rsidR="00BC414C" w:rsidRPr="009C3B0B">
        <w:rPr>
          <w:rFonts w:ascii="Arial" w:hAnsi="Arial" w:cs="Arial"/>
          <w:sz w:val="24"/>
        </w:rPr>
        <w:t xml:space="preserve">, </w:t>
      </w:r>
      <w:r w:rsidR="00B439D5" w:rsidRPr="009C3B0B">
        <w:rPr>
          <w:rFonts w:ascii="Arial" w:hAnsi="Arial" w:cs="Arial"/>
          <w:sz w:val="24"/>
        </w:rPr>
        <w:t xml:space="preserve">el Consejo General del Instituto Nacional Electoral, emitió el acuerdo INE/CG175/2016, </w:t>
      </w:r>
      <w:r w:rsidR="0004071D" w:rsidRPr="009C3B0B">
        <w:rPr>
          <w:rFonts w:ascii="Arial" w:hAnsi="Arial" w:cs="Arial"/>
          <w:sz w:val="24"/>
        </w:rPr>
        <w:t>por el cual, en ejercicio de la facultad de atracción, se establecen los criterios generales para normar la realización de los cómputos municipales, distritales y de entidad federativa de los procesos electorales ordinarios locales 2015-2016, así como</w:t>
      </w:r>
      <w:r w:rsidR="000221E8" w:rsidRPr="009C3B0B">
        <w:rPr>
          <w:rFonts w:ascii="Arial" w:hAnsi="Arial" w:cs="Arial"/>
          <w:sz w:val="24"/>
        </w:rPr>
        <w:t xml:space="preserve"> en su caso, los extraordinarios que resulten de los mismos.</w:t>
      </w:r>
      <w:r w:rsidR="009C3B0B">
        <w:rPr>
          <w:rFonts w:ascii="Arial" w:hAnsi="Arial" w:cs="Arial"/>
          <w:sz w:val="24"/>
        </w:rPr>
        <w:tab/>
      </w:r>
    </w:p>
    <w:p w:rsidR="00FF342F" w:rsidRPr="009C3B0B" w:rsidRDefault="00FF342F" w:rsidP="009C3B0B">
      <w:pPr>
        <w:pStyle w:val="Sinespaciado"/>
        <w:tabs>
          <w:tab w:val="right" w:leader="hyphen" w:pos="9724"/>
        </w:tabs>
        <w:jc w:val="both"/>
        <w:rPr>
          <w:rFonts w:ascii="Arial" w:hAnsi="Arial" w:cs="Arial"/>
          <w:sz w:val="24"/>
        </w:rPr>
      </w:pPr>
    </w:p>
    <w:p w:rsidR="00C374BB" w:rsidRPr="009C3B0B" w:rsidRDefault="00FF342F" w:rsidP="009C3B0B">
      <w:pPr>
        <w:pStyle w:val="Default"/>
        <w:tabs>
          <w:tab w:val="right" w:leader="hyphen" w:pos="9724"/>
        </w:tabs>
        <w:jc w:val="both"/>
        <w:rPr>
          <w:color w:val="auto"/>
        </w:rPr>
      </w:pPr>
      <w:r w:rsidRPr="009C3B0B">
        <w:rPr>
          <w:color w:val="auto"/>
        </w:rPr>
        <w:t>---</w:t>
      </w:r>
      <w:r w:rsidR="00ED7E45" w:rsidRPr="009C3B0B">
        <w:rPr>
          <w:color w:val="auto"/>
        </w:rPr>
        <w:t>X</w:t>
      </w:r>
      <w:r w:rsidR="00B10B00" w:rsidRPr="009C3B0B">
        <w:rPr>
          <w:color w:val="auto"/>
        </w:rPr>
        <w:t>I</w:t>
      </w:r>
      <w:r w:rsidRPr="009C3B0B">
        <w:rPr>
          <w:color w:val="auto"/>
        </w:rPr>
        <w:t xml:space="preserve">. </w:t>
      </w:r>
      <w:r w:rsidR="004B5E06" w:rsidRPr="009C3B0B">
        <w:rPr>
          <w:color w:val="auto"/>
        </w:rPr>
        <w:t xml:space="preserve">Que </w:t>
      </w:r>
      <w:r w:rsidR="00EF300C" w:rsidRPr="009C3B0B">
        <w:rPr>
          <w:color w:val="auto"/>
        </w:rPr>
        <w:t xml:space="preserve">el Consejo General de </w:t>
      </w:r>
      <w:r w:rsidR="004B5E06" w:rsidRPr="009C3B0B">
        <w:rPr>
          <w:color w:val="auto"/>
        </w:rPr>
        <w:t xml:space="preserve">este Instituto, en </w:t>
      </w:r>
      <w:r w:rsidR="00EF300C" w:rsidRPr="009C3B0B">
        <w:rPr>
          <w:color w:val="auto"/>
        </w:rPr>
        <w:t xml:space="preserve">acatamiento al acuerdo mencionado en el resultando que antecede, mediante el acuerdo </w:t>
      </w:r>
      <w:r w:rsidR="004A33CA" w:rsidRPr="009C3B0B">
        <w:rPr>
          <w:color w:val="auto"/>
        </w:rPr>
        <w:t>IEES/CG077/16, tomado en su duodécima sesión extraordinaria de fecha 29 de abril del presente año,</w:t>
      </w:r>
      <w:r w:rsidR="00C219A9" w:rsidRPr="009C3B0B">
        <w:rPr>
          <w:color w:val="auto"/>
        </w:rPr>
        <w:t xml:space="preserve"> aprobó los Lineamientos para el desarrollo de la sesión especial de cómputo en los Consejos Distritales </w:t>
      </w:r>
      <w:r w:rsidR="00C02493" w:rsidRPr="009C3B0B">
        <w:rPr>
          <w:color w:val="auto"/>
        </w:rPr>
        <w:t>y Municipales para el proceso electoral 2015-2016, de conformidad con lo dispuesto por el Instituto Nacional Electoral, en su acuerdo INE/CG175/</w:t>
      </w:r>
      <w:r w:rsidR="009632F5" w:rsidRPr="009C3B0B">
        <w:rPr>
          <w:color w:val="auto"/>
        </w:rPr>
        <w:t>2016; y:</w:t>
      </w:r>
      <w:r w:rsidR="009C3B0B">
        <w:rPr>
          <w:color w:val="auto"/>
        </w:rPr>
        <w:tab/>
      </w:r>
    </w:p>
    <w:p w:rsidR="00033608" w:rsidRPr="009C3B0B" w:rsidRDefault="00033608" w:rsidP="009C3B0B">
      <w:pPr>
        <w:pStyle w:val="Sinespaciado"/>
        <w:tabs>
          <w:tab w:val="right" w:leader="hyphen" w:pos="9724"/>
        </w:tabs>
        <w:jc w:val="both"/>
        <w:rPr>
          <w:rFonts w:ascii="Arial" w:hAnsi="Arial" w:cs="Arial"/>
          <w:sz w:val="24"/>
          <w:szCs w:val="24"/>
        </w:rPr>
      </w:pPr>
    </w:p>
    <w:p w:rsidR="00807A61" w:rsidRPr="009C3B0B" w:rsidRDefault="00E04D9A" w:rsidP="009C3B0B">
      <w:pPr>
        <w:pStyle w:val="Sinespaciado"/>
        <w:tabs>
          <w:tab w:val="right" w:leader="hyphen" w:pos="9724"/>
        </w:tabs>
        <w:jc w:val="both"/>
        <w:rPr>
          <w:rFonts w:ascii="Arial" w:hAnsi="Arial" w:cs="Arial"/>
          <w:b/>
          <w:sz w:val="24"/>
          <w:szCs w:val="24"/>
        </w:rPr>
      </w:pPr>
      <w:r w:rsidRPr="009C3B0B">
        <w:rPr>
          <w:rFonts w:ascii="Arial" w:hAnsi="Arial" w:cs="Arial"/>
          <w:b/>
          <w:sz w:val="24"/>
          <w:szCs w:val="24"/>
        </w:rPr>
        <w:t>----------------------------------</w:t>
      </w:r>
      <w:r w:rsidR="00AA7006" w:rsidRPr="009C3B0B">
        <w:rPr>
          <w:rFonts w:ascii="Arial" w:hAnsi="Arial" w:cs="Arial"/>
          <w:b/>
          <w:sz w:val="24"/>
          <w:szCs w:val="24"/>
        </w:rPr>
        <w:t>----</w:t>
      </w:r>
      <w:r w:rsidRPr="009C3B0B">
        <w:rPr>
          <w:rFonts w:ascii="Arial" w:hAnsi="Arial" w:cs="Arial"/>
          <w:b/>
          <w:sz w:val="24"/>
          <w:szCs w:val="24"/>
        </w:rPr>
        <w:t>------</w:t>
      </w:r>
      <w:r w:rsidR="00807A61" w:rsidRPr="009C3B0B">
        <w:rPr>
          <w:rFonts w:ascii="Arial" w:hAnsi="Arial" w:cs="Arial"/>
          <w:b/>
          <w:sz w:val="24"/>
          <w:szCs w:val="24"/>
        </w:rPr>
        <w:t>C O N S I D E R A N D O</w:t>
      </w:r>
      <w:r w:rsidRPr="009C3B0B">
        <w:rPr>
          <w:rFonts w:ascii="Arial" w:hAnsi="Arial" w:cs="Arial"/>
          <w:b/>
          <w:sz w:val="24"/>
          <w:szCs w:val="24"/>
        </w:rPr>
        <w:tab/>
      </w:r>
    </w:p>
    <w:p w:rsidR="00033608" w:rsidRPr="009C3B0B" w:rsidRDefault="00033608" w:rsidP="009C3B0B">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9C3B0B" w:rsidRDefault="00FF16B1" w:rsidP="009C3B0B">
      <w:pPr>
        <w:tabs>
          <w:tab w:val="right" w:leader="hyphen" w:pos="9724"/>
        </w:tabs>
        <w:autoSpaceDE w:val="0"/>
        <w:autoSpaceDN w:val="0"/>
        <w:adjustRightInd w:val="0"/>
        <w:spacing w:after="0" w:line="240" w:lineRule="auto"/>
        <w:jc w:val="both"/>
        <w:rPr>
          <w:rFonts w:ascii="Arial" w:hAnsi="Arial" w:cs="Arial"/>
          <w:sz w:val="24"/>
          <w:szCs w:val="24"/>
        </w:rPr>
      </w:pPr>
      <w:r w:rsidRPr="009C3B0B">
        <w:rPr>
          <w:rFonts w:ascii="Arial" w:hAnsi="Arial" w:cs="Arial"/>
          <w:bCs/>
          <w:sz w:val="24"/>
          <w:szCs w:val="24"/>
        </w:rPr>
        <w:t xml:space="preserve">---1.- El artículo 116, fracción </w:t>
      </w:r>
      <w:r w:rsidRPr="009C3B0B">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9C3B0B">
        <w:rPr>
          <w:rFonts w:ascii="Arial" w:hAnsi="Arial" w:cs="Arial"/>
          <w:sz w:val="24"/>
          <w:szCs w:val="24"/>
        </w:rPr>
        <w:t xml:space="preserve">138 de </w:t>
      </w:r>
      <w:r w:rsidRPr="009C3B0B">
        <w:rPr>
          <w:rFonts w:ascii="Arial" w:hAnsi="Arial" w:cs="Arial"/>
          <w:sz w:val="24"/>
          <w:szCs w:val="24"/>
        </w:rPr>
        <w:t xml:space="preserve">la Ley </w:t>
      </w:r>
      <w:r w:rsidR="00984B2C" w:rsidRPr="009C3B0B">
        <w:rPr>
          <w:rFonts w:ascii="Arial" w:hAnsi="Arial" w:cs="Arial"/>
          <w:sz w:val="24"/>
          <w:szCs w:val="24"/>
        </w:rPr>
        <w:t xml:space="preserve">de Instituciones y Procedimientos Electorales </w:t>
      </w:r>
      <w:r w:rsidRPr="009C3B0B">
        <w:rPr>
          <w:rFonts w:ascii="Arial" w:hAnsi="Arial" w:cs="Arial"/>
          <w:sz w:val="24"/>
          <w:szCs w:val="24"/>
        </w:rPr>
        <w:t xml:space="preserve">del Estado de Sinaloa, establecen que la organización de las elecciones es una función estatal, que se ejerce </w:t>
      </w:r>
      <w:r w:rsidR="00984B2C" w:rsidRPr="009C3B0B">
        <w:rPr>
          <w:rFonts w:ascii="Arial" w:hAnsi="Arial" w:cs="Arial"/>
          <w:sz w:val="24"/>
          <w:szCs w:val="24"/>
        </w:rPr>
        <w:t>en coordinación con el Instituto Nacional Electoral por un organismo público l</w:t>
      </w:r>
      <w:r w:rsidR="0063453F" w:rsidRPr="009C3B0B">
        <w:rPr>
          <w:rFonts w:ascii="Arial" w:hAnsi="Arial" w:cs="Arial"/>
          <w:sz w:val="24"/>
          <w:szCs w:val="24"/>
        </w:rPr>
        <w:t>ocal denominado Instituto Electoral del Estado de Sinaloa, organismo aut</w:t>
      </w:r>
      <w:r w:rsidRPr="009C3B0B">
        <w:rPr>
          <w:rFonts w:ascii="Arial" w:hAnsi="Arial" w:cs="Arial"/>
          <w:sz w:val="24"/>
          <w:szCs w:val="24"/>
        </w:rPr>
        <w:t>ónomo</w:t>
      </w:r>
      <w:r w:rsidR="0063453F" w:rsidRPr="009C3B0B">
        <w:rPr>
          <w:rFonts w:ascii="Arial" w:hAnsi="Arial" w:cs="Arial"/>
          <w:sz w:val="24"/>
          <w:szCs w:val="24"/>
        </w:rPr>
        <w:t>, dotado de personalidad jurídica y patrimonio propio en el cual concurren los partidos políticos y los ciudadanos.</w:t>
      </w:r>
      <w:r w:rsidR="00676E19" w:rsidRPr="009C3B0B">
        <w:rPr>
          <w:rFonts w:ascii="Arial" w:hAnsi="Arial" w:cs="Arial"/>
          <w:sz w:val="24"/>
          <w:szCs w:val="24"/>
        </w:rPr>
        <w:tab/>
      </w:r>
    </w:p>
    <w:p w:rsidR="0063453F" w:rsidRPr="009C3B0B" w:rsidRDefault="0063453F" w:rsidP="009C3B0B">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9C3B0B" w:rsidRDefault="0063453F" w:rsidP="009C3B0B">
      <w:pPr>
        <w:tabs>
          <w:tab w:val="right" w:leader="hyphen" w:pos="9724"/>
        </w:tabs>
        <w:autoSpaceDE w:val="0"/>
        <w:autoSpaceDN w:val="0"/>
        <w:adjustRightInd w:val="0"/>
        <w:spacing w:after="0" w:line="240" w:lineRule="auto"/>
        <w:jc w:val="both"/>
        <w:rPr>
          <w:rFonts w:ascii="Arial" w:hAnsi="Arial" w:cs="Arial"/>
          <w:sz w:val="24"/>
          <w:szCs w:val="24"/>
        </w:rPr>
      </w:pPr>
      <w:r w:rsidRPr="009C3B0B">
        <w:rPr>
          <w:rFonts w:ascii="Arial" w:hAnsi="Arial" w:cs="Arial"/>
          <w:sz w:val="24"/>
          <w:szCs w:val="24"/>
        </w:rPr>
        <w:t>Será autoridad en la materia</w:t>
      </w:r>
      <w:r w:rsidR="00FF16B1" w:rsidRPr="009C3B0B">
        <w:rPr>
          <w:rFonts w:ascii="Arial" w:hAnsi="Arial" w:cs="Arial"/>
          <w:sz w:val="24"/>
          <w:szCs w:val="24"/>
        </w:rPr>
        <w:t xml:space="preserve">, </w:t>
      </w:r>
      <w:r w:rsidRPr="009C3B0B">
        <w:rPr>
          <w:rFonts w:ascii="Arial" w:hAnsi="Arial" w:cs="Arial"/>
          <w:sz w:val="24"/>
          <w:szCs w:val="24"/>
        </w:rPr>
        <w:t xml:space="preserve">profesional en su desempeño, autónomo en su funcionamiento e independiente en sus decisiones, y tendrá a su cargo </w:t>
      </w:r>
      <w:r w:rsidR="00FF16B1" w:rsidRPr="009C3B0B">
        <w:rPr>
          <w:rFonts w:ascii="Arial" w:hAnsi="Arial" w:cs="Arial"/>
          <w:sz w:val="24"/>
          <w:szCs w:val="24"/>
        </w:rPr>
        <w:t xml:space="preserve">la preparación, </w:t>
      </w:r>
      <w:r w:rsidR="00FF16B1" w:rsidRPr="009C3B0B">
        <w:rPr>
          <w:rFonts w:ascii="Arial" w:hAnsi="Arial" w:cs="Arial"/>
          <w:sz w:val="24"/>
          <w:szCs w:val="24"/>
        </w:rPr>
        <w:lastRenderedPageBreak/>
        <w:t xml:space="preserve">desarrollo, vigilancia y </w:t>
      </w:r>
      <w:r w:rsidRPr="009C3B0B">
        <w:rPr>
          <w:rFonts w:ascii="Arial" w:hAnsi="Arial" w:cs="Arial"/>
          <w:sz w:val="24"/>
          <w:szCs w:val="24"/>
        </w:rPr>
        <w:t xml:space="preserve">en su caso, </w:t>
      </w:r>
      <w:r w:rsidR="00FF16B1" w:rsidRPr="009C3B0B">
        <w:rPr>
          <w:rFonts w:ascii="Arial" w:hAnsi="Arial" w:cs="Arial"/>
          <w:sz w:val="24"/>
          <w:szCs w:val="24"/>
        </w:rPr>
        <w:t xml:space="preserve">calificación de los procesos electorales, </w:t>
      </w:r>
      <w:r w:rsidRPr="009C3B0B">
        <w:rPr>
          <w:rFonts w:ascii="Arial" w:hAnsi="Arial" w:cs="Arial"/>
          <w:sz w:val="24"/>
          <w:szCs w:val="24"/>
        </w:rPr>
        <w:t>así como la información de los resultados</w:t>
      </w:r>
      <w:r w:rsidR="00676E19" w:rsidRPr="009C3B0B">
        <w:rPr>
          <w:rFonts w:ascii="Arial" w:hAnsi="Arial" w:cs="Arial"/>
          <w:sz w:val="24"/>
          <w:szCs w:val="24"/>
        </w:rPr>
        <w:t>.</w:t>
      </w:r>
      <w:r w:rsidR="00676E19" w:rsidRPr="009C3B0B">
        <w:rPr>
          <w:rFonts w:ascii="Arial" w:hAnsi="Arial" w:cs="Arial"/>
          <w:sz w:val="24"/>
          <w:szCs w:val="24"/>
        </w:rPr>
        <w:tab/>
      </w:r>
    </w:p>
    <w:p w:rsidR="00FF16B1" w:rsidRPr="009C3B0B" w:rsidRDefault="00FF16B1" w:rsidP="009C3B0B">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9C3B0B" w:rsidRDefault="00FF16B1" w:rsidP="009C3B0B">
      <w:pPr>
        <w:tabs>
          <w:tab w:val="right" w:leader="hyphen" w:pos="9724"/>
        </w:tabs>
        <w:autoSpaceDE w:val="0"/>
        <w:autoSpaceDN w:val="0"/>
        <w:adjustRightInd w:val="0"/>
        <w:spacing w:after="0" w:line="240" w:lineRule="auto"/>
        <w:jc w:val="both"/>
        <w:rPr>
          <w:rFonts w:ascii="Arial" w:hAnsi="Arial" w:cs="Arial"/>
          <w:sz w:val="24"/>
          <w:szCs w:val="24"/>
        </w:rPr>
      </w:pPr>
      <w:r w:rsidRPr="009C3B0B">
        <w:rPr>
          <w:rFonts w:ascii="Arial" w:hAnsi="Arial" w:cs="Arial"/>
          <w:sz w:val="24"/>
          <w:szCs w:val="24"/>
        </w:rPr>
        <w:t xml:space="preserve">---2.- De conformidad con los artículos 15, primer párrafo, de la Constitución Política del Estado de Sinaloa, y </w:t>
      </w:r>
      <w:r w:rsidR="0063453F" w:rsidRPr="009C3B0B">
        <w:rPr>
          <w:rFonts w:ascii="Arial" w:hAnsi="Arial" w:cs="Arial"/>
          <w:sz w:val="24"/>
          <w:szCs w:val="24"/>
        </w:rPr>
        <w:t>138 de la Ley de Instituciones y Procedimientos Electorales d</w:t>
      </w:r>
      <w:r w:rsidRPr="009C3B0B">
        <w:rPr>
          <w:rFonts w:ascii="Arial" w:hAnsi="Arial" w:cs="Arial"/>
          <w:sz w:val="24"/>
          <w:szCs w:val="24"/>
        </w:rPr>
        <w:t xml:space="preserve">el Estado de Sinaloa, el </w:t>
      </w:r>
      <w:r w:rsidR="0063453F" w:rsidRPr="009C3B0B">
        <w:rPr>
          <w:rFonts w:ascii="Arial" w:hAnsi="Arial" w:cs="Arial"/>
          <w:sz w:val="24"/>
          <w:szCs w:val="24"/>
        </w:rPr>
        <w:t>Instituto Electoral del Estado de Sinaloa</w:t>
      </w:r>
      <w:r w:rsidR="00821EB2" w:rsidRPr="009C3B0B">
        <w:rPr>
          <w:rFonts w:ascii="Arial" w:hAnsi="Arial" w:cs="Arial"/>
          <w:sz w:val="24"/>
          <w:szCs w:val="24"/>
        </w:rPr>
        <w:t>, en el ejercicio de sus funciones,</w:t>
      </w:r>
      <w:r w:rsidRPr="009C3B0B">
        <w:rPr>
          <w:rFonts w:ascii="Arial" w:hAnsi="Arial" w:cs="Arial"/>
          <w:sz w:val="24"/>
          <w:szCs w:val="24"/>
        </w:rPr>
        <w:t xml:space="preserve"> </w:t>
      </w:r>
      <w:r w:rsidR="0063453F" w:rsidRPr="009C3B0B">
        <w:rPr>
          <w:rFonts w:ascii="Arial" w:hAnsi="Arial" w:cs="Arial"/>
          <w:sz w:val="24"/>
          <w:szCs w:val="24"/>
        </w:rPr>
        <w:t xml:space="preserve">se regirá </w:t>
      </w:r>
      <w:r w:rsidR="00821EB2" w:rsidRPr="009C3B0B">
        <w:rPr>
          <w:rFonts w:ascii="Arial" w:hAnsi="Arial" w:cs="Arial"/>
          <w:sz w:val="24"/>
          <w:szCs w:val="24"/>
        </w:rPr>
        <w:t xml:space="preserve">bajo los </w:t>
      </w:r>
      <w:r w:rsidRPr="009C3B0B">
        <w:rPr>
          <w:rFonts w:ascii="Arial" w:hAnsi="Arial" w:cs="Arial"/>
          <w:sz w:val="24"/>
          <w:szCs w:val="24"/>
        </w:rPr>
        <w:t>principios de certeza, imparcialidad</w:t>
      </w:r>
      <w:r w:rsidR="00821EB2" w:rsidRPr="009C3B0B">
        <w:rPr>
          <w:rFonts w:ascii="Arial" w:hAnsi="Arial" w:cs="Arial"/>
          <w:sz w:val="24"/>
          <w:szCs w:val="24"/>
        </w:rPr>
        <w:t xml:space="preserve">, independencia, legalidad, máxima publicidad, </w:t>
      </w:r>
      <w:r w:rsidRPr="009C3B0B">
        <w:rPr>
          <w:rFonts w:ascii="Arial" w:hAnsi="Arial" w:cs="Arial"/>
          <w:sz w:val="24"/>
          <w:szCs w:val="24"/>
        </w:rPr>
        <w:t>objetividad</w:t>
      </w:r>
      <w:r w:rsidR="00821EB2" w:rsidRPr="009C3B0B">
        <w:rPr>
          <w:rFonts w:ascii="Arial" w:hAnsi="Arial" w:cs="Arial"/>
          <w:sz w:val="24"/>
          <w:szCs w:val="24"/>
        </w:rPr>
        <w:t xml:space="preserve"> y paridad de género</w:t>
      </w:r>
      <w:r w:rsidR="00BE5FC6" w:rsidRPr="009C3B0B">
        <w:rPr>
          <w:rFonts w:ascii="Arial" w:hAnsi="Arial" w:cs="Arial"/>
          <w:sz w:val="24"/>
          <w:szCs w:val="24"/>
        </w:rPr>
        <w:t>.</w:t>
      </w:r>
      <w:r w:rsidR="00BE5FC6" w:rsidRPr="009C3B0B">
        <w:rPr>
          <w:rFonts w:ascii="Arial" w:hAnsi="Arial" w:cs="Arial"/>
          <w:sz w:val="24"/>
          <w:szCs w:val="24"/>
        </w:rPr>
        <w:tab/>
      </w:r>
    </w:p>
    <w:p w:rsidR="00FF16B1" w:rsidRPr="009C3B0B" w:rsidRDefault="00FF16B1" w:rsidP="009C3B0B">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9C3B0B" w:rsidRDefault="0007341B"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---3.- El artículo 3 fracción II de la Ley de Instituciones y Procedimientos Electorales</w:t>
      </w:r>
      <w:r w:rsidR="00FF16B1" w:rsidRPr="009C3B0B">
        <w:rPr>
          <w:rFonts w:ascii="Arial" w:hAnsi="Arial" w:cs="Arial"/>
          <w:sz w:val="24"/>
          <w:szCs w:val="24"/>
        </w:rPr>
        <w:t xml:space="preserve"> del</w:t>
      </w:r>
      <w:r w:rsidRPr="009C3B0B">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BE5FC6" w:rsidRPr="009C3B0B">
        <w:rPr>
          <w:rFonts w:ascii="Arial" w:hAnsi="Arial" w:cs="Arial"/>
          <w:sz w:val="24"/>
          <w:szCs w:val="24"/>
        </w:rPr>
        <w:t>.</w:t>
      </w:r>
      <w:r w:rsidR="00BE5FC6" w:rsidRPr="009C3B0B">
        <w:rPr>
          <w:rFonts w:ascii="Arial" w:hAnsi="Arial" w:cs="Arial"/>
          <w:sz w:val="24"/>
          <w:szCs w:val="24"/>
        </w:rPr>
        <w:tab/>
      </w:r>
    </w:p>
    <w:p w:rsidR="00FF16B1" w:rsidRPr="009C3B0B" w:rsidRDefault="00FF16B1" w:rsidP="009C3B0B">
      <w:pPr>
        <w:pStyle w:val="Sinespaciado"/>
        <w:tabs>
          <w:tab w:val="right" w:leader="hyphen" w:pos="9724"/>
        </w:tabs>
        <w:jc w:val="both"/>
        <w:rPr>
          <w:rFonts w:ascii="Arial" w:hAnsi="Arial" w:cs="Arial"/>
          <w:sz w:val="24"/>
          <w:szCs w:val="24"/>
        </w:rPr>
      </w:pPr>
    </w:p>
    <w:p w:rsidR="00070615" w:rsidRPr="009C3B0B" w:rsidRDefault="00F97774"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9C3B0B">
        <w:rPr>
          <w:rFonts w:ascii="Arial" w:hAnsi="Arial" w:cs="Arial"/>
          <w:sz w:val="24"/>
          <w:szCs w:val="24"/>
        </w:rPr>
        <w:t>la Constitución</w:t>
      </w:r>
      <w:r w:rsidRPr="009C3B0B">
        <w:rPr>
          <w:rFonts w:ascii="Arial" w:hAnsi="Arial" w:cs="Arial"/>
          <w:sz w:val="24"/>
          <w:szCs w:val="24"/>
        </w:rPr>
        <w:t>,</w:t>
      </w:r>
      <w:r w:rsidR="00070615" w:rsidRPr="009C3B0B">
        <w:rPr>
          <w:rFonts w:ascii="Arial" w:hAnsi="Arial" w:cs="Arial"/>
          <w:sz w:val="24"/>
          <w:szCs w:val="24"/>
        </w:rPr>
        <w:t xml:space="preserve"> la Constitución Estatal, la Ley General de Instituciones y Procedimientos Electorales</w:t>
      </w:r>
      <w:r w:rsidRPr="009C3B0B">
        <w:rPr>
          <w:rFonts w:ascii="Arial" w:hAnsi="Arial" w:cs="Arial"/>
          <w:sz w:val="24"/>
          <w:szCs w:val="24"/>
        </w:rPr>
        <w:t xml:space="preserve">, aquellas no reservadas al Instituto Nacional Electoral, las que le sean delegadas por éste, y las que </w:t>
      </w:r>
      <w:r w:rsidR="00BE5FC6" w:rsidRPr="009C3B0B">
        <w:rPr>
          <w:rFonts w:ascii="Arial" w:hAnsi="Arial" w:cs="Arial"/>
          <w:sz w:val="24"/>
          <w:szCs w:val="24"/>
        </w:rPr>
        <w:t>se establezcan en esa ley.</w:t>
      </w:r>
      <w:r w:rsidR="00BE5FC6" w:rsidRPr="009C3B0B">
        <w:rPr>
          <w:rFonts w:ascii="Arial" w:hAnsi="Arial" w:cs="Arial"/>
          <w:sz w:val="24"/>
          <w:szCs w:val="24"/>
        </w:rPr>
        <w:tab/>
      </w:r>
    </w:p>
    <w:p w:rsidR="00F97774" w:rsidRPr="009C3B0B" w:rsidRDefault="00F97774" w:rsidP="009C3B0B">
      <w:pPr>
        <w:pStyle w:val="Sinespaciado"/>
        <w:tabs>
          <w:tab w:val="right" w:leader="hyphen" w:pos="9724"/>
        </w:tabs>
        <w:jc w:val="both"/>
        <w:rPr>
          <w:rFonts w:ascii="Arial" w:hAnsi="Arial" w:cs="Arial"/>
          <w:sz w:val="24"/>
          <w:szCs w:val="24"/>
        </w:rPr>
      </w:pPr>
    </w:p>
    <w:p w:rsidR="00F97774" w:rsidRPr="009C3B0B" w:rsidRDefault="00F97774"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 xml:space="preserve">---5.- De conformidad con lo dispuesto por </w:t>
      </w:r>
      <w:r w:rsidR="00F00B90" w:rsidRPr="009C3B0B">
        <w:rPr>
          <w:rFonts w:ascii="Arial" w:hAnsi="Arial" w:cs="Arial"/>
          <w:sz w:val="24"/>
          <w:szCs w:val="24"/>
        </w:rPr>
        <w:t>las fracciones I y II</w:t>
      </w:r>
      <w:r w:rsidR="00576C18" w:rsidRPr="009C3B0B">
        <w:rPr>
          <w:rFonts w:ascii="Arial" w:hAnsi="Arial" w:cs="Arial"/>
          <w:sz w:val="24"/>
          <w:szCs w:val="24"/>
        </w:rPr>
        <w:t xml:space="preserve"> d</w:t>
      </w:r>
      <w:r w:rsidRPr="009C3B0B">
        <w:rPr>
          <w:rFonts w:ascii="Arial" w:hAnsi="Arial" w:cs="Arial"/>
          <w:sz w:val="24"/>
          <w:szCs w:val="24"/>
        </w:rPr>
        <w:t>el artículo 146 de la Ley de Instituciones y Procedimientos Electorales del Estado de Sinaloa</w:t>
      </w:r>
      <w:r w:rsidR="00576C18" w:rsidRPr="009C3B0B">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9C3B0B">
        <w:rPr>
          <w:rFonts w:ascii="Arial" w:hAnsi="Arial" w:cs="Arial"/>
          <w:sz w:val="24"/>
          <w:szCs w:val="24"/>
        </w:rPr>
        <w:t xml:space="preserve"> dictar normas y previsiones destinadas a hacer efectivas las disposiciones de esa Ley</w:t>
      </w:r>
      <w:r w:rsidR="00BE5FC6" w:rsidRPr="009C3B0B">
        <w:rPr>
          <w:rFonts w:ascii="Arial" w:hAnsi="Arial" w:cs="Arial"/>
          <w:sz w:val="24"/>
          <w:szCs w:val="24"/>
        </w:rPr>
        <w:t>.</w:t>
      </w:r>
      <w:r w:rsidR="00BE5FC6" w:rsidRPr="009C3B0B">
        <w:rPr>
          <w:rFonts w:ascii="Arial" w:hAnsi="Arial" w:cs="Arial"/>
          <w:sz w:val="24"/>
          <w:szCs w:val="24"/>
        </w:rPr>
        <w:tab/>
      </w:r>
    </w:p>
    <w:p w:rsidR="002B65E5" w:rsidRPr="009C3B0B" w:rsidRDefault="002B65E5" w:rsidP="009C3B0B">
      <w:pPr>
        <w:pStyle w:val="Sinespaciado"/>
        <w:tabs>
          <w:tab w:val="right" w:leader="hyphen" w:pos="9724"/>
        </w:tabs>
        <w:jc w:val="both"/>
        <w:rPr>
          <w:rFonts w:ascii="Arial" w:hAnsi="Arial" w:cs="Arial"/>
          <w:sz w:val="24"/>
          <w:szCs w:val="24"/>
        </w:rPr>
      </w:pPr>
    </w:p>
    <w:p w:rsidR="008E2385" w:rsidRPr="009C3B0B" w:rsidRDefault="002B65E5"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 xml:space="preserve">---6.- </w:t>
      </w:r>
      <w:r w:rsidR="00ED28D7" w:rsidRPr="009C3B0B">
        <w:rPr>
          <w:rFonts w:ascii="Arial" w:hAnsi="Arial" w:cs="Arial"/>
          <w:sz w:val="24"/>
          <w:szCs w:val="24"/>
        </w:rPr>
        <w:t>E</w:t>
      </w:r>
      <w:r w:rsidR="0060781A" w:rsidRPr="009C3B0B">
        <w:rPr>
          <w:rFonts w:ascii="Arial" w:hAnsi="Arial" w:cs="Arial"/>
          <w:sz w:val="24"/>
          <w:szCs w:val="24"/>
        </w:rPr>
        <w:t xml:space="preserve">l artículo 41, </w:t>
      </w:r>
      <w:r w:rsidR="00ED28D7" w:rsidRPr="009C3B0B">
        <w:rPr>
          <w:rFonts w:ascii="Arial" w:hAnsi="Arial" w:cs="Arial"/>
          <w:sz w:val="24"/>
          <w:szCs w:val="24"/>
        </w:rPr>
        <w:t>Base V, Apartado B</w:t>
      </w:r>
      <w:r w:rsidR="0060781A" w:rsidRPr="009C3B0B">
        <w:rPr>
          <w:rFonts w:ascii="Arial" w:hAnsi="Arial" w:cs="Arial"/>
          <w:sz w:val="24"/>
          <w:szCs w:val="24"/>
        </w:rPr>
        <w:t xml:space="preserve"> y C</w:t>
      </w:r>
      <w:r w:rsidR="00ED28D7" w:rsidRPr="009C3B0B">
        <w:rPr>
          <w:rFonts w:ascii="Arial" w:hAnsi="Arial" w:cs="Arial"/>
          <w:sz w:val="24"/>
          <w:szCs w:val="24"/>
        </w:rPr>
        <w:t xml:space="preserve"> de la Constitución Política de los Estados Unidos Mexicanos, </w:t>
      </w:r>
      <w:r w:rsidR="0060781A" w:rsidRPr="009C3B0B">
        <w:rPr>
          <w:rFonts w:ascii="Arial" w:hAnsi="Arial" w:cs="Arial"/>
          <w:sz w:val="24"/>
          <w:szCs w:val="24"/>
        </w:rPr>
        <w:t>establece las atribuciones que tanto el Instituto Nacional Electoral, como los organismos públicos locales electorales tienen en la organización</w:t>
      </w:r>
      <w:r w:rsidR="00D2498F" w:rsidRPr="009C3B0B">
        <w:rPr>
          <w:rFonts w:ascii="Arial" w:hAnsi="Arial" w:cs="Arial"/>
          <w:sz w:val="24"/>
          <w:szCs w:val="24"/>
        </w:rPr>
        <w:t xml:space="preserve"> del proceso electoral local, determinando que es responsabilidad de los organismos locales la preparación de la jornada electoral</w:t>
      </w:r>
      <w:r w:rsidR="003D0C6E" w:rsidRPr="009C3B0B">
        <w:rPr>
          <w:rFonts w:ascii="Arial" w:hAnsi="Arial" w:cs="Arial"/>
          <w:sz w:val="24"/>
          <w:szCs w:val="24"/>
        </w:rPr>
        <w:t>. De igual manera, el inciso c) del Apartado C del ya citado artículo 41 Constitucional, dispone que el Instituto Nacional Electoral podrá atraer a su conocimiento</w:t>
      </w:r>
      <w:r w:rsidR="008E2385" w:rsidRPr="009C3B0B">
        <w:rPr>
          <w:rFonts w:ascii="Arial" w:hAnsi="Arial" w:cs="Arial"/>
          <w:sz w:val="24"/>
          <w:szCs w:val="24"/>
        </w:rPr>
        <w:t xml:space="preserve"> cualquier asunto de la competencia de los organismos públicos locales, cuando su trascendencia así lo amerite o para sentar un criterio de interpretación.</w:t>
      </w:r>
      <w:r w:rsidR="009C3B0B">
        <w:rPr>
          <w:rFonts w:ascii="Arial" w:hAnsi="Arial" w:cs="Arial"/>
          <w:sz w:val="24"/>
          <w:szCs w:val="24"/>
        </w:rPr>
        <w:tab/>
      </w:r>
    </w:p>
    <w:p w:rsidR="00C14D24" w:rsidRPr="009C3B0B" w:rsidRDefault="008E2385"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 xml:space="preserve"> </w:t>
      </w:r>
    </w:p>
    <w:p w:rsidR="0081681F" w:rsidRPr="009C3B0B" w:rsidRDefault="00C14D24" w:rsidP="009C3B0B">
      <w:pPr>
        <w:pStyle w:val="Sinespaciado"/>
        <w:tabs>
          <w:tab w:val="right" w:leader="hyphen" w:pos="9724"/>
        </w:tabs>
        <w:jc w:val="both"/>
        <w:rPr>
          <w:rFonts w:ascii="Arial" w:hAnsi="Arial" w:cs="Arial"/>
          <w:sz w:val="24"/>
        </w:rPr>
      </w:pPr>
      <w:r w:rsidRPr="009C3B0B">
        <w:rPr>
          <w:rFonts w:ascii="Arial" w:hAnsi="Arial" w:cs="Arial"/>
          <w:sz w:val="24"/>
          <w:szCs w:val="24"/>
        </w:rPr>
        <w:t xml:space="preserve">---7.- </w:t>
      </w:r>
      <w:r w:rsidR="006C0EBD" w:rsidRPr="009C3B0B">
        <w:rPr>
          <w:rFonts w:ascii="Arial" w:hAnsi="Arial" w:cs="Arial"/>
          <w:sz w:val="24"/>
          <w:szCs w:val="24"/>
        </w:rPr>
        <w:t>Como ya se mencionó en el resultando número</w:t>
      </w:r>
      <w:r w:rsidR="009632F5" w:rsidRPr="009C3B0B">
        <w:rPr>
          <w:rFonts w:ascii="Arial" w:hAnsi="Arial" w:cs="Arial"/>
          <w:sz w:val="24"/>
        </w:rPr>
        <w:t xml:space="preserve"> </w:t>
      </w:r>
      <w:r w:rsidR="00DC6B48" w:rsidRPr="009C3B0B">
        <w:rPr>
          <w:rFonts w:ascii="Arial" w:hAnsi="Arial" w:cs="Arial"/>
          <w:sz w:val="24"/>
        </w:rPr>
        <w:t>X, e</w:t>
      </w:r>
      <w:r w:rsidR="009632F5" w:rsidRPr="009C3B0B">
        <w:rPr>
          <w:rFonts w:ascii="Arial" w:hAnsi="Arial" w:cs="Arial"/>
          <w:sz w:val="24"/>
        </w:rPr>
        <w:t xml:space="preserve">n fecha 30 de marzo de 2016, el Consejo General del Instituto Nacional Electoral, emitió el acuerdo INE/CG175/2016, por el cual, en ejercicio de la facultad de atracción, se establecen los criterios generales para </w:t>
      </w:r>
      <w:r w:rsidR="009632F5" w:rsidRPr="009C3B0B">
        <w:rPr>
          <w:rFonts w:ascii="Arial" w:hAnsi="Arial" w:cs="Arial"/>
          <w:sz w:val="24"/>
        </w:rPr>
        <w:lastRenderedPageBreak/>
        <w:t>normar la realización de los cómputos municipales, distritales y de entidad federativa de los procesos electorales ordinarios locales 2015-2016, así como en su caso, los extraordinarios que resulten de los mismos</w:t>
      </w:r>
      <w:r w:rsidR="00DC6B48" w:rsidRPr="009C3B0B">
        <w:rPr>
          <w:rFonts w:ascii="Arial" w:hAnsi="Arial" w:cs="Arial"/>
          <w:sz w:val="24"/>
        </w:rPr>
        <w:t>.</w:t>
      </w:r>
      <w:r w:rsidR="009C3B0B">
        <w:rPr>
          <w:rFonts w:ascii="Arial" w:hAnsi="Arial" w:cs="Arial"/>
          <w:sz w:val="24"/>
        </w:rPr>
        <w:tab/>
      </w:r>
    </w:p>
    <w:p w:rsidR="00C75237" w:rsidRPr="009C3B0B" w:rsidRDefault="00C75237" w:rsidP="009C3B0B">
      <w:pPr>
        <w:pStyle w:val="Sinespaciado"/>
        <w:tabs>
          <w:tab w:val="right" w:leader="hyphen" w:pos="9724"/>
        </w:tabs>
        <w:jc w:val="both"/>
        <w:rPr>
          <w:rFonts w:ascii="Arial" w:hAnsi="Arial" w:cs="Arial"/>
          <w:sz w:val="24"/>
          <w:szCs w:val="24"/>
        </w:rPr>
      </w:pPr>
    </w:p>
    <w:p w:rsidR="00CB2D01" w:rsidRPr="009C3B0B" w:rsidRDefault="00BB2341"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---8</w:t>
      </w:r>
      <w:r w:rsidR="0081681F" w:rsidRPr="009C3B0B">
        <w:rPr>
          <w:rFonts w:ascii="Arial" w:hAnsi="Arial" w:cs="Arial"/>
          <w:sz w:val="24"/>
          <w:szCs w:val="24"/>
        </w:rPr>
        <w:t xml:space="preserve">.- </w:t>
      </w:r>
      <w:r w:rsidR="000D5975" w:rsidRPr="009C3B0B">
        <w:rPr>
          <w:rFonts w:ascii="Arial" w:hAnsi="Arial" w:cs="Arial"/>
          <w:sz w:val="24"/>
          <w:szCs w:val="24"/>
        </w:rPr>
        <w:t xml:space="preserve">El Consejo General de este Instituto, en </w:t>
      </w:r>
      <w:r w:rsidR="00FA0CFB" w:rsidRPr="009C3B0B">
        <w:rPr>
          <w:rFonts w:ascii="Arial" w:hAnsi="Arial" w:cs="Arial"/>
          <w:sz w:val="24"/>
          <w:szCs w:val="24"/>
        </w:rPr>
        <w:t>concordancia con acuerdo mencionado con antelación, emitió a su vez el</w:t>
      </w:r>
      <w:r w:rsidR="000D5975" w:rsidRPr="009C3B0B">
        <w:rPr>
          <w:rFonts w:ascii="Arial" w:hAnsi="Arial" w:cs="Arial"/>
          <w:sz w:val="24"/>
          <w:szCs w:val="24"/>
        </w:rPr>
        <w:t xml:space="preserve"> acuerdo IEES/CG077/16, tomado en su duodécima sesión extraordinaria de fecha 29 de abril del presente año, </w:t>
      </w:r>
      <w:r w:rsidR="00FA0CFB" w:rsidRPr="009C3B0B">
        <w:rPr>
          <w:rFonts w:ascii="Arial" w:hAnsi="Arial" w:cs="Arial"/>
          <w:sz w:val="24"/>
          <w:szCs w:val="24"/>
        </w:rPr>
        <w:t>mediante el cual se aprobaron</w:t>
      </w:r>
      <w:r w:rsidR="000D5975" w:rsidRPr="009C3B0B">
        <w:rPr>
          <w:rFonts w:ascii="Arial" w:hAnsi="Arial" w:cs="Arial"/>
          <w:sz w:val="24"/>
          <w:szCs w:val="24"/>
        </w:rPr>
        <w:t xml:space="preserve"> los Lineamientos para el desarrollo de la sesión especial de cómputo en los Consejos Distritales y Municipales para el proceso electoral 2015-2016</w:t>
      </w:r>
      <w:r w:rsidR="00FA0CFB" w:rsidRPr="009C3B0B">
        <w:rPr>
          <w:rFonts w:ascii="Arial" w:hAnsi="Arial" w:cs="Arial"/>
          <w:sz w:val="24"/>
          <w:szCs w:val="24"/>
        </w:rPr>
        <w:t xml:space="preserve">, </w:t>
      </w:r>
      <w:r w:rsidR="00D87A27" w:rsidRPr="009C3B0B">
        <w:rPr>
          <w:rFonts w:ascii="Arial" w:hAnsi="Arial" w:cs="Arial"/>
          <w:sz w:val="24"/>
          <w:szCs w:val="24"/>
        </w:rPr>
        <w:t xml:space="preserve">En dichos Lineamientos se </w:t>
      </w:r>
      <w:r w:rsidR="00326E06" w:rsidRPr="009C3B0B">
        <w:rPr>
          <w:rFonts w:ascii="Arial" w:hAnsi="Arial" w:cs="Arial"/>
          <w:sz w:val="24"/>
          <w:szCs w:val="24"/>
        </w:rPr>
        <w:t xml:space="preserve">atendió lo correspondiente a los siguientes aspectos: </w:t>
      </w:r>
      <w:r w:rsidR="00C2558C" w:rsidRPr="009C3B0B">
        <w:rPr>
          <w:rFonts w:ascii="Arial" w:hAnsi="Arial" w:cs="Arial"/>
          <w:sz w:val="24"/>
          <w:szCs w:val="24"/>
        </w:rPr>
        <w:t xml:space="preserve">1.- Acciones institucionales de prevención y planeación; 2.- Capacitación; 3.- </w:t>
      </w:r>
      <w:r w:rsidR="00175A12" w:rsidRPr="009C3B0B">
        <w:rPr>
          <w:rFonts w:ascii="Arial" w:hAnsi="Arial" w:cs="Arial"/>
          <w:sz w:val="24"/>
          <w:szCs w:val="24"/>
        </w:rPr>
        <w:t>Acciones inmediatas al término de la jornada electoral preparativas de la sesión de cómputo; 4.- Reunión de trabajo</w:t>
      </w:r>
      <w:r w:rsidR="00A747D4" w:rsidRPr="009C3B0B">
        <w:rPr>
          <w:rFonts w:ascii="Arial" w:hAnsi="Arial" w:cs="Arial"/>
          <w:sz w:val="24"/>
          <w:szCs w:val="24"/>
        </w:rPr>
        <w:t xml:space="preserve"> y sesión extraordinaria de los órganos competentes un día previo a la sesión correspondiente de cómputo; 5.- Desarrollo de la sesión de cómputo; </w:t>
      </w:r>
      <w:r w:rsidR="00E11701" w:rsidRPr="009C3B0B">
        <w:rPr>
          <w:rFonts w:ascii="Arial" w:hAnsi="Arial" w:cs="Arial"/>
          <w:sz w:val="24"/>
          <w:szCs w:val="24"/>
        </w:rPr>
        <w:t>6.- Cotejo de actas y recuentos de grupo</w:t>
      </w:r>
      <w:r w:rsidR="00FB0255" w:rsidRPr="009C3B0B">
        <w:rPr>
          <w:rFonts w:ascii="Arial" w:hAnsi="Arial" w:cs="Arial"/>
          <w:sz w:val="24"/>
          <w:szCs w:val="24"/>
        </w:rPr>
        <w:t xml:space="preserve">s de trabajo; 7.- Desarrollo de los cómputos; 8.- Resultado de los cómputos; 9.- Integración y remisión de expedientes; y 10.- Cómputo estatal. </w:t>
      </w:r>
      <w:r w:rsidR="009C3B0B">
        <w:rPr>
          <w:rFonts w:ascii="Arial" w:hAnsi="Arial" w:cs="Arial"/>
          <w:sz w:val="24"/>
          <w:szCs w:val="24"/>
        </w:rPr>
        <w:tab/>
      </w:r>
    </w:p>
    <w:p w:rsidR="00FB0255" w:rsidRPr="009C3B0B" w:rsidRDefault="00FB0255" w:rsidP="009C3B0B">
      <w:pPr>
        <w:pStyle w:val="Sinespaciado"/>
        <w:tabs>
          <w:tab w:val="right" w:leader="hyphen" w:pos="9724"/>
        </w:tabs>
        <w:jc w:val="both"/>
        <w:rPr>
          <w:rFonts w:ascii="Arial" w:hAnsi="Arial" w:cs="Arial"/>
          <w:sz w:val="24"/>
          <w:szCs w:val="24"/>
        </w:rPr>
      </w:pPr>
    </w:p>
    <w:p w:rsidR="00FB0255" w:rsidRPr="009C3B0B" w:rsidRDefault="00FB0255"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 xml:space="preserve">---9.- </w:t>
      </w:r>
      <w:r w:rsidR="0051682C" w:rsidRPr="009C3B0B">
        <w:rPr>
          <w:rFonts w:ascii="Arial" w:hAnsi="Arial" w:cs="Arial"/>
          <w:sz w:val="24"/>
          <w:szCs w:val="24"/>
        </w:rPr>
        <w:t xml:space="preserve">Que en el punto quinto resolutivo del acuerdo </w:t>
      </w:r>
      <w:r w:rsidR="009D2784" w:rsidRPr="009C3B0B">
        <w:rPr>
          <w:rFonts w:ascii="Arial" w:hAnsi="Arial" w:cs="Arial"/>
          <w:sz w:val="24"/>
          <w:szCs w:val="24"/>
        </w:rPr>
        <w:t>emitido por el Consejo General del Instituto Nacional Electoral mencionado en el considerando número siete, se prevé que en la elaboración de los Lineamientos, los Organismos Públicos Locales deberán desarrollar, entre otros aspectos</w:t>
      </w:r>
      <w:r w:rsidR="002812C7" w:rsidRPr="009C3B0B">
        <w:rPr>
          <w:rFonts w:ascii="Arial" w:hAnsi="Arial" w:cs="Arial"/>
          <w:sz w:val="24"/>
          <w:szCs w:val="24"/>
        </w:rPr>
        <w:t>, dentro del rubro de capacitación, un cuadernillo de consulta sobre votos válidos y vot</w:t>
      </w:r>
      <w:r w:rsidR="000C0990" w:rsidRPr="009C3B0B">
        <w:rPr>
          <w:rFonts w:ascii="Arial" w:hAnsi="Arial" w:cs="Arial"/>
          <w:sz w:val="24"/>
          <w:szCs w:val="24"/>
        </w:rPr>
        <w:t>os nulos; aspecto que se retoma en el artículo 14 de los</w:t>
      </w:r>
      <w:r w:rsidR="00F45D0D" w:rsidRPr="009C3B0B">
        <w:rPr>
          <w:rFonts w:ascii="Arial" w:hAnsi="Arial" w:cs="Arial"/>
          <w:sz w:val="24"/>
          <w:szCs w:val="24"/>
        </w:rPr>
        <w:t xml:space="preserve"> Lineamientos para el desarrollo de la sesión especial de cómputo en los Consejos Distritales y Municipales para el proceso electoral 2015-2016, emitidos por este Instituto, en el que se determina que el cuadernillo de consulta sobre votos válidos y votos nulos, deberá ser aprobado por el Consejo General</w:t>
      </w:r>
      <w:r w:rsidR="00DC6587" w:rsidRPr="009C3B0B">
        <w:rPr>
          <w:rFonts w:ascii="Arial" w:hAnsi="Arial" w:cs="Arial"/>
          <w:sz w:val="24"/>
          <w:szCs w:val="24"/>
        </w:rPr>
        <w:t xml:space="preserve"> y contendrá los preceptos de ley y la jurisprudencia del Tribunal Electoral del Poder Judicial de la Federación</w:t>
      </w:r>
      <w:r w:rsidR="00237F03" w:rsidRPr="009C3B0B">
        <w:rPr>
          <w:rFonts w:ascii="Arial" w:hAnsi="Arial" w:cs="Arial"/>
          <w:sz w:val="24"/>
          <w:szCs w:val="24"/>
        </w:rPr>
        <w:t>, mismo que contribuirá a normar el criterio del lector y colaborará a la determinación de la calidad final de los votos que sean reservados en los grupos de trabajo, cuya definición siempre estará a cargo del pleno del Consejo que realiza el cómputo.</w:t>
      </w:r>
      <w:r w:rsidR="009C3B0B">
        <w:rPr>
          <w:rFonts w:ascii="Arial" w:hAnsi="Arial" w:cs="Arial"/>
          <w:sz w:val="24"/>
          <w:szCs w:val="24"/>
        </w:rPr>
        <w:tab/>
      </w:r>
    </w:p>
    <w:p w:rsidR="00D50D76" w:rsidRPr="009C3B0B" w:rsidRDefault="00D50D76" w:rsidP="009C3B0B">
      <w:pPr>
        <w:pStyle w:val="Sinespaciado"/>
        <w:tabs>
          <w:tab w:val="right" w:leader="hyphen" w:pos="9724"/>
        </w:tabs>
        <w:jc w:val="both"/>
        <w:rPr>
          <w:rFonts w:ascii="Arial" w:hAnsi="Arial" w:cs="Arial"/>
          <w:sz w:val="24"/>
          <w:szCs w:val="24"/>
        </w:rPr>
      </w:pPr>
    </w:p>
    <w:p w:rsidR="0010351E" w:rsidRPr="009C3B0B" w:rsidRDefault="0010351E" w:rsidP="009C3B0B">
      <w:pPr>
        <w:pStyle w:val="Sinespaciado"/>
        <w:tabs>
          <w:tab w:val="right" w:leader="hyphen" w:pos="9724"/>
        </w:tabs>
        <w:jc w:val="both"/>
        <w:rPr>
          <w:rFonts w:ascii="Arial" w:hAnsi="Arial" w:cs="Arial"/>
          <w:sz w:val="24"/>
          <w:szCs w:val="24"/>
        </w:rPr>
      </w:pPr>
      <w:r w:rsidRPr="009C3B0B">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10351E" w:rsidRPr="009C3B0B" w:rsidRDefault="0010351E" w:rsidP="009C3B0B">
      <w:pPr>
        <w:pStyle w:val="Sinespaciado"/>
        <w:tabs>
          <w:tab w:val="right" w:leader="hyphen" w:pos="9724"/>
        </w:tabs>
        <w:rPr>
          <w:rFonts w:ascii="Arial" w:hAnsi="Arial" w:cs="Arial"/>
          <w:sz w:val="24"/>
          <w:szCs w:val="24"/>
        </w:rPr>
      </w:pPr>
    </w:p>
    <w:p w:rsidR="0010351E" w:rsidRPr="009C3B0B" w:rsidRDefault="009C3B0B" w:rsidP="009C3B0B">
      <w:pPr>
        <w:tabs>
          <w:tab w:val="right" w:leader="hyphen" w:pos="9724"/>
        </w:tabs>
        <w:spacing w:after="0" w:line="290" w:lineRule="exact"/>
        <w:jc w:val="center"/>
        <w:rPr>
          <w:rFonts w:ascii="Arial" w:hAnsi="Arial"/>
          <w:b/>
          <w:sz w:val="24"/>
          <w:szCs w:val="24"/>
        </w:rPr>
      </w:pPr>
      <w:r w:rsidRPr="009C3B0B">
        <w:rPr>
          <w:rFonts w:ascii="Arial" w:hAnsi="Arial"/>
          <w:b/>
          <w:sz w:val="24"/>
          <w:szCs w:val="24"/>
        </w:rPr>
        <w:t>---------------------------</w:t>
      </w:r>
      <w:r>
        <w:rPr>
          <w:rFonts w:ascii="Arial" w:hAnsi="Arial"/>
          <w:b/>
          <w:sz w:val="24"/>
          <w:szCs w:val="24"/>
        </w:rPr>
        <w:t>---------</w:t>
      </w:r>
      <w:r w:rsidRPr="009C3B0B">
        <w:rPr>
          <w:rFonts w:ascii="Arial" w:hAnsi="Arial"/>
          <w:b/>
          <w:sz w:val="24"/>
          <w:szCs w:val="24"/>
        </w:rPr>
        <w:t>-------------</w:t>
      </w:r>
      <w:r w:rsidR="0010351E" w:rsidRPr="009C3B0B">
        <w:rPr>
          <w:rFonts w:ascii="Arial" w:hAnsi="Arial"/>
          <w:b/>
          <w:sz w:val="24"/>
          <w:szCs w:val="24"/>
        </w:rPr>
        <w:t>A C U E R D O</w:t>
      </w:r>
      <w:r w:rsidRPr="009C3B0B">
        <w:rPr>
          <w:rFonts w:ascii="Arial" w:hAnsi="Arial"/>
          <w:b/>
          <w:sz w:val="24"/>
          <w:szCs w:val="24"/>
        </w:rPr>
        <w:tab/>
      </w:r>
    </w:p>
    <w:p w:rsidR="0010351E" w:rsidRPr="009C3B0B" w:rsidRDefault="0010351E" w:rsidP="009C3B0B">
      <w:pPr>
        <w:pStyle w:val="Sinespaciado"/>
        <w:tabs>
          <w:tab w:val="right" w:leader="hyphen" w:pos="9724"/>
        </w:tabs>
        <w:rPr>
          <w:sz w:val="24"/>
        </w:rPr>
      </w:pPr>
    </w:p>
    <w:p w:rsidR="0010351E" w:rsidRPr="009C3B0B" w:rsidRDefault="0010351E" w:rsidP="009C3B0B">
      <w:pPr>
        <w:tabs>
          <w:tab w:val="right" w:leader="hyphen" w:pos="9724"/>
        </w:tabs>
        <w:autoSpaceDE w:val="0"/>
        <w:autoSpaceDN w:val="0"/>
        <w:adjustRightInd w:val="0"/>
        <w:spacing w:after="0" w:line="240" w:lineRule="auto"/>
        <w:jc w:val="both"/>
        <w:rPr>
          <w:rFonts w:ascii="Arial" w:hAnsi="Arial" w:cs="Arial"/>
          <w:sz w:val="24"/>
          <w:szCs w:val="24"/>
        </w:rPr>
      </w:pPr>
      <w:r w:rsidRPr="009C3B0B">
        <w:rPr>
          <w:rFonts w:ascii="Arial" w:hAnsi="Arial" w:cs="Arial"/>
          <w:b/>
          <w:sz w:val="24"/>
          <w:szCs w:val="24"/>
        </w:rPr>
        <w:t>---PRIMERO.-</w:t>
      </w:r>
      <w:r w:rsidRPr="009C3B0B">
        <w:rPr>
          <w:rFonts w:ascii="Arial" w:hAnsi="Arial" w:cs="Arial"/>
          <w:sz w:val="24"/>
          <w:szCs w:val="24"/>
        </w:rPr>
        <w:t xml:space="preserve"> </w:t>
      </w:r>
      <w:r w:rsidR="000022C0" w:rsidRPr="009C3B0B">
        <w:rPr>
          <w:rFonts w:ascii="Arial" w:hAnsi="Arial" w:cs="Arial"/>
          <w:sz w:val="24"/>
          <w:szCs w:val="24"/>
        </w:rPr>
        <w:t xml:space="preserve">Se aprueba el </w:t>
      </w:r>
      <w:r w:rsidR="00A64242" w:rsidRPr="009C3B0B">
        <w:rPr>
          <w:rFonts w:ascii="Arial" w:hAnsi="Arial" w:cs="Arial"/>
          <w:sz w:val="24"/>
          <w:szCs w:val="24"/>
        </w:rPr>
        <w:t>Cuadernillo de Consulta sobre votos válidos y votos nulos a utilizarse en los cómputos para el Proceso Electoral Local 2015-2016</w:t>
      </w:r>
      <w:r w:rsidR="00B30FEE" w:rsidRPr="009C3B0B">
        <w:rPr>
          <w:rFonts w:ascii="Arial" w:hAnsi="Arial" w:cs="Arial"/>
          <w:sz w:val="24"/>
          <w:szCs w:val="24"/>
        </w:rPr>
        <w:t xml:space="preserve">, en los términos que se expresan en el documento </w:t>
      </w:r>
      <w:r w:rsidR="00551092" w:rsidRPr="009C3B0B">
        <w:rPr>
          <w:rFonts w:ascii="Arial" w:hAnsi="Arial" w:cs="Arial"/>
          <w:sz w:val="24"/>
          <w:szCs w:val="24"/>
        </w:rPr>
        <w:t>que se anexa como parte integral del presente acuerdo</w:t>
      </w:r>
      <w:r w:rsidR="00F016E1" w:rsidRPr="009C3B0B">
        <w:rPr>
          <w:rFonts w:ascii="Arial" w:hAnsi="Arial" w:cs="Arial"/>
          <w:sz w:val="24"/>
          <w:szCs w:val="24"/>
        </w:rPr>
        <w:t>.</w:t>
      </w:r>
      <w:r w:rsidR="009C3B0B">
        <w:rPr>
          <w:rFonts w:ascii="Arial" w:hAnsi="Arial" w:cs="Arial"/>
          <w:sz w:val="24"/>
          <w:szCs w:val="24"/>
        </w:rPr>
        <w:tab/>
      </w:r>
    </w:p>
    <w:p w:rsidR="00867646" w:rsidRPr="009C3B0B" w:rsidRDefault="00867646" w:rsidP="009C3B0B">
      <w:pPr>
        <w:tabs>
          <w:tab w:val="right" w:leader="hyphen" w:pos="9724"/>
        </w:tabs>
        <w:autoSpaceDE w:val="0"/>
        <w:autoSpaceDN w:val="0"/>
        <w:adjustRightInd w:val="0"/>
        <w:spacing w:after="0" w:line="240" w:lineRule="auto"/>
        <w:jc w:val="both"/>
        <w:rPr>
          <w:rFonts w:ascii="Arial" w:hAnsi="Arial" w:cs="Arial"/>
          <w:sz w:val="24"/>
          <w:szCs w:val="24"/>
        </w:rPr>
      </w:pPr>
    </w:p>
    <w:p w:rsidR="003B01E6" w:rsidRPr="009C3B0B" w:rsidRDefault="007C226C" w:rsidP="009C3B0B">
      <w:pPr>
        <w:tabs>
          <w:tab w:val="right" w:leader="hyphen" w:pos="9724"/>
        </w:tabs>
        <w:autoSpaceDE w:val="0"/>
        <w:autoSpaceDN w:val="0"/>
        <w:adjustRightInd w:val="0"/>
        <w:spacing w:after="0" w:line="240" w:lineRule="auto"/>
        <w:jc w:val="both"/>
        <w:rPr>
          <w:rFonts w:ascii="Arial" w:hAnsi="Arial" w:cs="Arial"/>
          <w:sz w:val="24"/>
          <w:szCs w:val="24"/>
        </w:rPr>
      </w:pPr>
      <w:r w:rsidRPr="009C3B0B">
        <w:rPr>
          <w:rFonts w:ascii="Arial" w:hAnsi="Arial" w:cs="Arial"/>
          <w:b/>
          <w:sz w:val="24"/>
          <w:szCs w:val="24"/>
        </w:rPr>
        <w:t>---SEGUNDO</w:t>
      </w:r>
      <w:r w:rsidR="00551092" w:rsidRPr="009C3B0B">
        <w:rPr>
          <w:rFonts w:ascii="Arial" w:hAnsi="Arial" w:cs="Arial"/>
          <w:b/>
          <w:sz w:val="24"/>
          <w:szCs w:val="24"/>
        </w:rPr>
        <w:t xml:space="preserve">.- </w:t>
      </w:r>
      <w:r w:rsidR="004E2B9F" w:rsidRPr="009C3B0B">
        <w:rPr>
          <w:rFonts w:ascii="Arial" w:hAnsi="Arial" w:cs="Arial"/>
          <w:sz w:val="24"/>
          <w:szCs w:val="24"/>
        </w:rPr>
        <w:t>N</w:t>
      </w:r>
      <w:r w:rsidR="003B01E6" w:rsidRPr="009C3B0B">
        <w:rPr>
          <w:rFonts w:ascii="Arial" w:hAnsi="Arial" w:cs="Arial"/>
          <w:sz w:val="24"/>
          <w:szCs w:val="24"/>
        </w:rPr>
        <w:t>otifíquese personalmente a los Partidos Políticos y candidato independiente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CA3ECD" w:rsidRPr="009C3B0B">
        <w:rPr>
          <w:rFonts w:ascii="Arial" w:hAnsi="Arial" w:cs="Arial"/>
          <w:sz w:val="24"/>
          <w:szCs w:val="24"/>
        </w:rPr>
        <w:tab/>
      </w:r>
    </w:p>
    <w:p w:rsidR="003B01E6" w:rsidRPr="009C3B0B" w:rsidRDefault="00551092" w:rsidP="009C3B0B">
      <w:pPr>
        <w:pStyle w:val="Sinespaciado"/>
        <w:tabs>
          <w:tab w:val="right" w:leader="hyphen" w:pos="9724"/>
        </w:tabs>
        <w:jc w:val="both"/>
        <w:rPr>
          <w:rFonts w:ascii="Arial" w:hAnsi="Arial" w:cs="Arial"/>
          <w:sz w:val="24"/>
          <w:szCs w:val="24"/>
        </w:rPr>
      </w:pPr>
      <w:r w:rsidRPr="009C3B0B">
        <w:rPr>
          <w:rFonts w:ascii="Arial" w:hAnsi="Arial" w:cs="Arial"/>
          <w:b/>
          <w:sz w:val="24"/>
          <w:szCs w:val="24"/>
        </w:rPr>
        <w:lastRenderedPageBreak/>
        <w:t>---TERCER</w:t>
      </w:r>
      <w:r w:rsidR="004E2B9F" w:rsidRPr="009C3B0B">
        <w:rPr>
          <w:rFonts w:ascii="Arial" w:hAnsi="Arial" w:cs="Arial"/>
          <w:b/>
          <w:sz w:val="24"/>
          <w:szCs w:val="24"/>
        </w:rPr>
        <w:t>O</w:t>
      </w:r>
      <w:r w:rsidR="003B01E6" w:rsidRPr="009C3B0B">
        <w:rPr>
          <w:rFonts w:ascii="Arial" w:hAnsi="Arial" w:cs="Arial"/>
          <w:b/>
          <w:sz w:val="24"/>
          <w:szCs w:val="24"/>
        </w:rPr>
        <w:t xml:space="preserve">.- </w:t>
      </w:r>
      <w:r w:rsidR="003B01E6" w:rsidRPr="009C3B0B">
        <w:rPr>
          <w:rFonts w:ascii="Arial" w:hAnsi="Arial" w:cs="Arial"/>
          <w:sz w:val="24"/>
          <w:szCs w:val="24"/>
        </w:rPr>
        <w:t xml:space="preserve">Notifíquese el presente acuerdo al Instituto Nacional Electoral, para todos los efectos legales a </w:t>
      </w:r>
      <w:r w:rsidR="00CA3ECD" w:rsidRPr="009C3B0B">
        <w:rPr>
          <w:rFonts w:ascii="Arial" w:hAnsi="Arial" w:cs="Arial"/>
          <w:sz w:val="24"/>
          <w:szCs w:val="24"/>
        </w:rPr>
        <w:t>que haya lugar.</w:t>
      </w:r>
      <w:r w:rsidR="00CA3ECD" w:rsidRPr="009C3B0B">
        <w:rPr>
          <w:rFonts w:ascii="Arial" w:hAnsi="Arial" w:cs="Arial"/>
          <w:sz w:val="24"/>
          <w:szCs w:val="24"/>
        </w:rPr>
        <w:tab/>
      </w:r>
    </w:p>
    <w:p w:rsidR="003B01E6" w:rsidRPr="009C3B0B" w:rsidRDefault="003B01E6" w:rsidP="009C3B0B">
      <w:pPr>
        <w:pStyle w:val="Sinespaciado"/>
        <w:tabs>
          <w:tab w:val="right" w:leader="hyphen" w:pos="9724"/>
        </w:tabs>
        <w:jc w:val="both"/>
        <w:rPr>
          <w:rFonts w:ascii="Arial" w:hAnsi="Arial" w:cs="Arial"/>
          <w:sz w:val="24"/>
          <w:szCs w:val="24"/>
        </w:rPr>
      </w:pPr>
    </w:p>
    <w:p w:rsidR="003B01E6" w:rsidRPr="009C3B0B" w:rsidRDefault="00551092" w:rsidP="009C3B0B">
      <w:pPr>
        <w:pStyle w:val="Sinespaciado"/>
        <w:tabs>
          <w:tab w:val="right" w:leader="hyphen" w:pos="9724"/>
        </w:tabs>
        <w:jc w:val="both"/>
        <w:rPr>
          <w:rFonts w:ascii="Arial" w:hAnsi="Arial" w:cs="Arial"/>
          <w:sz w:val="24"/>
          <w:szCs w:val="24"/>
        </w:rPr>
      </w:pPr>
      <w:r w:rsidRPr="009C3B0B">
        <w:rPr>
          <w:rFonts w:ascii="Arial" w:hAnsi="Arial" w:cs="Arial"/>
          <w:b/>
          <w:sz w:val="24"/>
          <w:szCs w:val="24"/>
        </w:rPr>
        <w:t>---CUART</w:t>
      </w:r>
      <w:r w:rsidR="004E2B9F" w:rsidRPr="009C3B0B">
        <w:rPr>
          <w:rFonts w:ascii="Arial" w:hAnsi="Arial" w:cs="Arial"/>
          <w:b/>
          <w:sz w:val="24"/>
          <w:szCs w:val="24"/>
        </w:rPr>
        <w:t>O</w:t>
      </w:r>
      <w:r w:rsidR="003B01E6" w:rsidRPr="009C3B0B">
        <w:rPr>
          <w:rFonts w:ascii="Arial" w:hAnsi="Arial" w:cs="Arial"/>
          <w:b/>
          <w:sz w:val="24"/>
          <w:szCs w:val="24"/>
        </w:rPr>
        <w:t xml:space="preserve">.- </w:t>
      </w:r>
      <w:r w:rsidR="003B01E6" w:rsidRPr="009C3B0B">
        <w:rPr>
          <w:rFonts w:ascii="Arial" w:hAnsi="Arial" w:cs="Arial"/>
          <w:sz w:val="24"/>
          <w:szCs w:val="24"/>
        </w:rPr>
        <w:t xml:space="preserve">Comuníquese el presente acuerdo a los Consejos Distritales y Municipales Electorales en el </w:t>
      </w:r>
      <w:r w:rsidR="00CA3ECD" w:rsidRPr="009C3B0B">
        <w:rPr>
          <w:rFonts w:ascii="Arial" w:hAnsi="Arial" w:cs="Arial"/>
          <w:sz w:val="24"/>
          <w:szCs w:val="24"/>
        </w:rPr>
        <w:t>Estado.</w:t>
      </w:r>
      <w:r w:rsidR="00CA3ECD" w:rsidRPr="009C3B0B">
        <w:rPr>
          <w:rFonts w:ascii="Arial" w:hAnsi="Arial" w:cs="Arial"/>
          <w:sz w:val="24"/>
          <w:szCs w:val="24"/>
        </w:rPr>
        <w:tab/>
      </w:r>
    </w:p>
    <w:p w:rsidR="003B01E6" w:rsidRPr="009C3B0B" w:rsidRDefault="003B01E6" w:rsidP="009C3B0B">
      <w:pPr>
        <w:pStyle w:val="Default"/>
        <w:tabs>
          <w:tab w:val="right" w:leader="hyphen" w:pos="9724"/>
        </w:tabs>
        <w:jc w:val="both"/>
        <w:rPr>
          <w:color w:val="auto"/>
          <w:lang w:val="es-MX"/>
        </w:rPr>
      </w:pPr>
    </w:p>
    <w:p w:rsidR="003B01E6" w:rsidRPr="009C3B0B" w:rsidRDefault="004A2DC0" w:rsidP="009C3B0B">
      <w:pPr>
        <w:pStyle w:val="Default"/>
        <w:tabs>
          <w:tab w:val="right" w:leader="hyphen" w:pos="9724"/>
        </w:tabs>
        <w:jc w:val="both"/>
        <w:rPr>
          <w:color w:val="auto"/>
        </w:rPr>
      </w:pPr>
      <w:r w:rsidRPr="009C3B0B">
        <w:rPr>
          <w:b/>
          <w:color w:val="auto"/>
        </w:rPr>
        <w:t>---QUINTO</w:t>
      </w:r>
      <w:r w:rsidR="003B01E6" w:rsidRPr="009C3B0B">
        <w:rPr>
          <w:b/>
          <w:color w:val="auto"/>
        </w:rPr>
        <w:t>.-</w:t>
      </w:r>
      <w:r w:rsidR="003B01E6" w:rsidRPr="009C3B0B">
        <w:rPr>
          <w:color w:val="auto"/>
        </w:rPr>
        <w:t xml:space="preserve"> Publíquese y difúndase en el periódico oficial “El Estado de Sinaloa” y la página Web del Instituto Electoral del Estado de Sinaloa.</w:t>
      </w:r>
      <w:r w:rsidR="009C3B0B">
        <w:rPr>
          <w:color w:val="auto"/>
        </w:rPr>
        <w:tab/>
      </w:r>
    </w:p>
    <w:p w:rsidR="003B01E6" w:rsidRPr="009C3B0B" w:rsidRDefault="003B01E6" w:rsidP="009C3B0B">
      <w:pPr>
        <w:pStyle w:val="Default"/>
        <w:tabs>
          <w:tab w:val="right" w:leader="hyphen" w:pos="9724"/>
        </w:tabs>
        <w:jc w:val="both"/>
        <w:rPr>
          <w:color w:val="auto"/>
        </w:rPr>
      </w:pPr>
    </w:p>
    <w:p w:rsidR="0010351E" w:rsidRPr="009C3B0B" w:rsidRDefault="0010351E" w:rsidP="009C3B0B">
      <w:pPr>
        <w:tabs>
          <w:tab w:val="right" w:leader="hyphen" w:pos="9724"/>
        </w:tabs>
        <w:autoSpaceDE w:val="0"/>
        <w:autoSpaceDN w:val="0"/>
        <w:adjustRightInd w:val="0"/>
        <w:spacing w:after="0" w:line="240" w:lineRule="auto"/>
        <w:jc w:val="both"/>
        <w:rPr>
          <w:rFonts w:ascii="Arial" w:eastAsia="Times New Roman" w:hAnsi="Arial" w:cs="Arial"/>
          <w:b/>
          <w:bCs/>
          <w:sz w:val="24"/>
          <w:szCs w:val="23"/>
          <w:lang w:val="es-ES" w:eastAsia="es-ES"/>
        </w:rPr>
      </w:pPr>
    </w:p>
    <w:p w:rsidR="009115E4" w:rsidRPr="009D0A29" w:rsidRDefault="009115E4" w:rsidP="009115E4">
      <w:pPr>
        <w:spacing w:after="0" w:line="240" w:lineRule="auto"/>
        <w:jc w:val="center"/>
        <w:rPr>
          <w:rFonts w:eastAsia="Times New Roman"/>
          <w:b/>
          <w:sz w:val="24"/>
          <w:szCs w:val="24"/>
        </w:rPr>
      </w:pPr>
      <w:r w:rsidRPr="009D0A29">
        <w:rPr>
          <w:rFonts w:eastAsia="Times New Roman"/>
          <w:b/>
          <w:sz w:val="24"/>
          <w:szCs w:val="24"/>
        </w:rPr>
        <w:t xml:space="preserve">COMISIÓN DE </w:t>
      </w:r>
      <w:r>
        <w:rPr>
          <w:rFonts w:eastAsia="Times New Roman"/>
          <w:b/>
          <w:sz w:val="24"/>
          <w:szCs w:val="24"/>
        </w:rPr>
        <w:t>ORGANIZACIÓN Y VIGILANCIA ELECTORAL</w:t>
      </w:r>
    </w:p>
    <w:p w:rsidR="009115E4" w:rsidRPr="009D0A29" w:rsidRDefault="009115E4" w:rsidP="009115E4">
      <w:pPr>
        <w:spacing w:after="0" w:line="240" w:lineRule="auto"/>
        <w:rPr>
          <w:rFonts w:eastAsia="Times New Roman"/>
          <w:sz w:val="24"/>
          <w:szCs w:val="24"/>
        </w:rPr>
      </w:pPr>
    </w:p>
    <w:p w:rsidR="009115E4" w:rsidRPr="009D0A29" w:rsidRDefault="009115E4" w:rsidP="009115E4">
      <w:pPr>
        <w:spacing w:after="0" w:line="240" w:lineRule="auto"/>
        <w:rPr>
          <w:rFonts w:eastAsia="Times New Roman"/>
          <w:sz w:val="24"/>
          <w:szCs w:val="24"/>
        </w:rPr>
      </w:pPr>
    </w:p>
    <w:p w:rsidR="009115E4" w:rsidRPr="009D0A29" w:rsidRDefault="009115E4" w:rsidP="009115E4">
      <w:pPr>
        <w:spacing w:after="0" w:line="240" w:lineRule="auto"/>
        <w:jc w:val="center"/>
        <w:rPr>
          <w:rFonts w:eastAsia="Times New Roman"/>
          <w:b/>
          <w:smallCaps/>
          <w:sz w:val="24"/>
          <w:szCs w:val="24"/>
        </w:rPr>
      </w:pPr>
      <w:r>
        <w:rPr>
          <w:rFonts w:eastAsia="Times New Roman"/>
          <w:b/>
          <w:smallCaps/>
          <w:sz w:val="24"/>
          <w:szCs w:val="24"/>
        </w:rPr>
        <w:t>Mtra</w:t>
      </w:r>
      <w:r w:rsidRPr="009D0A29">
        <w:rPr>
          <w:rFonts w:eastAsia="Times New Roman"/>
          <w:b/>
          <w:smallCaps/>
          <w:sz w:val="24"/>
          <w:szCs w:val="24"/>
        </w:rPr>
        <w:t xml:space="preserve">. </w:t>
      </w:r>
      <w:r>
        <w:rPr>
          <w:rFonts w:eastAsia="Times New Roman"/>
          <w:b/>
          <w:smallCaps/>
          <w:sz w:val="24"/>
          <w:szCs w:val="24"/>
        </w:rPr>
        <w:t>Maribel García Molina</w:t>
      </w:r>
    </w:p>
    <w:p w:rsidR="009115E4" w:rsidRPr="009D0A29" w:rsidRDefault="009115E4" w:rsidP="009115E4">
      <w:pPr>
        <w:spacing w:after="0" w:line="240" w:lineRule="auto"/>
        <w:jc w:val="center"/>
        <w:rPr>
          <w:rFonts w:eastAsia="Times New Roman"/>
          <w:smallCaps/>
          <w:sz w:val="24"/>
          <w:szCs w:val="24"/>
        </w:rPr>
      </w:pPr>
      <w:r w:rsidRPr="009D0A29">
        <w:rPr>
          <w:rFonts w:eastAsia="Times New Roman"/>
          <w:smallCaps/>
          <w:sz w:val="24"/>
          <w:szCs w:val="24"/>
        </w:rPr>
        <w:t>Titular</w:t>
      </w:r>
    </w:p>
    <w:p w:rsidR="009115E4" w:rsidRPr="009D0A29" w:rsidRDefault="009115E4" w:rsidP="009115E4">
      <w:pPr>
        <w:spacing w:after="0" w:line="240" w:lineRule="auto"/>
        <w:jc w:val="center"/>
        <w:rPr>
          <w:rFonts w:eastAsia="Times New Roman"/>
          <w:smallCaps/>
          <w:sz w:val="24"/>
          <w:szCs w:val="24"/>
        </w:rPr>
      </w:pPr>
    </w:p>
    <w:p w:rsidR="009115E4" w:rsidRPr="009D0A29" w:rsidRDefault="009115E4" w:rsidP="009115E4">
      <w:pPr>
        <w:spacing w:after="0" w:line="240" w:lineRule="auto"/>
        <w:jc w:val="center"/>
        <w:rPr>
          <w:rFonts w:eastAsia="Times New Roman"/>
          <w:b/>
          <w:smallCaps/>
          <w:sz w:val="24"/>
          <w:szCs w:val="24"/>
        </w:rPr>
      </w:pPr>
      <w:r w:rsidRPr="009D0A29">
        <w:rPr>
          <w:rFonts w:eastAsia="Times New Roman"/>
          <w:b/>
          <w:smallCaps/>
          <w:sz w:val="24"/>
          <w:szCs w:val="24"/>
        </w:rPr>
        <w:t>Lic. Xochilt Amalia López Ulloa</w:t>
      </w:r>
      <w:r w:rsidRPr="009D0A29">
        <w:rPr>
          <w:rFonts w:eastAsia="Times New Roman"/>
          <w:b/>
          <w:smallCaps/>
          <w:sz w:val="24"/>
          <w:szCs w:val="24"/>
        </w:rPr>
        <w:tab/>
      </w:r>
      <w:r w:rsidRPr="009D0A29">
        <w:rPr>
          <w:rFonts w:eastAsia="Times New Roman"/>
          <w:b/>
          <w:smallCaps/>
          <w:sz w:val="24"/>
          <w:szCs w:val="24"/>
        </w:rPr>
        <w:tab/>
      </w:r>
      <w:r w:rsidRPr="009D0A29">
        <w:rPr>
          <w:rFonts w:eastAsia="Times New Roman"/>
          <w:b/>
          <w:smallCaps/>
          <w:sz w:val="24"/>
          <w:szCs w:val="24"/>
        </w:rPr>
        <w:tab/>
        <w:t xml:space="preserve">    Lic. Martín Alfonso Inzunza Gutiérrez</w:t>
      </w:r>
    </w:p>
    <w:p w:rsidR="009115E4" w:rsidRPr="009D0A29" w:rsidRDefault="009115E4" w:rsidP="009115E4">
      <w:pPr>
        <w:spacing w:after="0" w:line="240" w:lineRule="auto"/>
        <w:ind w:firstLine="709"/>
        <w:rPr>
          <w:rFonts w:eastAsia="Times New Roman"/>
          <w:smallCaps/>
          <w:sz w:val="24"/>
          <w:szCs w:val="24"/>
        </w:rPr>
      </w:pPr>
      <w:r w:rsidRPr="009D0A29">
        <w:rPr>
          <w:rFonts w:eastAsia="Times New Roman"/>
          <w:smallCaps/>
          <w:sz w:val="24"/>
          <w:szCs w:val="24"/>
        </w:rPr>
        <w:t xml:space="preserve">Integrante de la Comisión  </w:t>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ab/>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 xml:space="preserve">     Integrante de la Comisión</w:t>
      </w:r>
    </w:p>
    <w:p w:rsidR="009115E4" w:rsidRDefault="009115E4" w:rsidP="009115E4">
      <w:pPr>
        <w:tabs>
          <w:tab w:val="right" w:leader="hyphen" w:pos="8817"/>
        </w:tabs>
        <w:ind w:right="-567"/>
        <w:rPr>
          <w:rFonts w:ascii="Arial" w:hAnsi="Arial" w:cs="Arial"/>
          <w:sz w:val="24"/>
          <w:szCs w:val="24"/>
        </w:rPr>
      </w:pPr>
    </w:p>
    <w:p w:rsidR="009115E4" w:rsidRPr="00E50798" w:rsidRDefault="009115E4" w:rsidP="009115E4">
      <w:pPr>
        <w:jc w:val="both"/>
        <w:rPr>
          <w:rFonts w:ascii="Arial" w:hAnsi="Arial" w:cs="Arial"/>
          <w:b/>
          <w:sz w:val="18"/>
          <w:szCs w:val="18"/>
        </w:rPr>
      </w:pPr>
      <w:r>
        <w:rPr>
          <w:rFonts w:ascii="Arial" w:hAnsi="Arial" w:cs="Arial"/>
          <w:b/>
          <w:sz w:val="18"/>
          <w:szCs w:val="18"/>
        </w:rPr>
        <w:t>EL</w:t>
      </w:r>
      <w:r w:rsidRPr="007B63BA">
        <w:rPr>
          <w:rFonts w:ascii="Arial" w:hAnsi="Arial" w:cs="Arial"/>
          <w:b/>
          <w:sz w:val="18"/>
          <w:szCs w:val="18"/>
        </w:rPr>
        <w:t xml:space="preserve"> PRESENTE </w:t>
      </w:r>
      <w:r>
        <w:rPr>
          <w:rFonts w:ascii="Arial" w:hAnsi="Arial" w:cs="Arial"/>
          <w:b/>
          <w:sz w:val="18"/>
          <w:szCs w:val="18"/>
        </w:rPr>
        <w:t xml:space="preserve">ACUERDO </w:t>
      </w:r>
      <w:r w:rsidRPr="007B63BA">
        <w:rPr>
          <w:rFonts w:ascii="Arial" w:hAnsi="Arial" w:cs="Arial"/>
          <w:b/>
          <w:sz w:val="18"/>
          <w:szCs w:val="18"/>
        </w:rPr>
        <w:t>FUE APROBAD</w:t>
      </w:r>
      <w:r>
        <w:rPr>
          <w:rFonts w:ascii="Arial" w:hAnsi="Arial" w:cs="Arial"/>
          <w:b/>
          <w:sz w:val="18"/>
          <w:szCs w:val="18"/>
        </w:rPr>
        <w:t>O</w:t>
      </w:r>
      <w:r w:rsidRPr="007B63BA">
        <w:rPr>
          <w:rFonts w:ascii="Arial" w:hAnsi="Arial" w:cs="Arial"/>
          <w:b/>
          <w:sz w:val="18"/>
          <w:szCs w:val="18"/>
        </w:rPr>
        <w:t xml:space="preserve"> POR</w:t>
      </w:r>
      <w:r>
        <w:rPr>
          <w:rFonts w:ascii="Arial" w:hAnsi="Arial" w:cs="Arial"/>
          <w:b/>
          <w:sz w:val="18"/>
          <w:szCs w:val="18"/>
        </w:rPr>
        <w:t xml:space="preserve"> 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DECIMOCUARTA </w:t>
      </w:r>
      <w:r w:rsidRPr="007B63BA">
        <w:rPr>
          <w:rFonts w:ascii="Arial" w:hAnsi="Arial" w:cs="Arial"/>
          <w:b/>
          <w:sz w:val="18"/>
          <w:szCs w:val="18"/>
        </w:rPr>
        <w:t xml:space="preserve">SESIÓN </w:t>
      </w:r>
      <w:r>
        <w:rPr>
          <w:rFonts w:ascii="Arial" w:hAnsi="Arial" w:cs="Arial"/>
          <w:b/>
          <w:sz w:val="18"/>
          <w:szCs w:val="18"/>
        </w:rPr>
        <w:t>ORDINARIA, A LOS</w:t>
      </w:r>
      <w:r w:rsidRPr="007B63BA">
        <w:rPr>
          <w:rFonts w:ascii="Arial" w:hAnsi="Arial" w:cs="Arial"/>
          <w:b/>
          <w:sz w:val="18"/>
          <w:szCs w:val="18"/>
        </w:rPr>
        <w:t xml:space="preserve"> </w:t>
      </w:r>
      <w:r>
        <w:rPr>
          <w:rFonts w:ascii="Arial" w:hAnsi="Arial" w:cs="Arial"/>
          <w:b/>
          <w:sz w:val="18"/>
          <w:szCs w:val="18"/>
        </w:rPr>
        <w:t xml:space="preserve">VEINTISIETE </w:t>
      </w:r>
      <w:r w:rsidRPr="007B63BA">
        <w:rPr>
          <w:rFonts w:ascii="Arial" w:hAnsi="Arial" w:cs="Arial"/>
          <w:b/>
          <w:sz w:val="18"/>
          <w:szCs w:val="18"/>
        </w:rPr>
        <w:t xml:space="preserve">DÍAS DEL MES DE </w:t>
      </w:r>
      <w:r>
        <w:rPr>
          <w:rFonts w:ascii="Arial" w:hAnsi="Arial" w:cs="Arial"/>
          <w:b/>
          <w:sz w:val="18"/>
          <w:szCs w:val="18"/>
        </w:rPr>
        <w:t xml:space="preserve">MAYO </w:t>
      </w:r>
      <w:r w:rsidRPr="007B63BA">
        <w:rPr>
          <w:rFonts w:ascii="Arial" w:hAnsi="Arial" w:cs="Arial"/>
          <w:b/>
          <w:sz w:val="18"/>
          <w:szCs w:val="18"/>
        </w:rPr>
        <w:t>DEL AÑO 201</w:t>
      </w:r>
      <w:r>
        <w:rPr>
          <w:rFonts w:ascii="Arial" w:hAnsi="Arial" w:cs="Arial"/>
          <w:b/>
          <w:sz w:val="18"/>
          <w:szCs w:val="18"/>
        </w:rPr>
        <w:t>6.</w:t>
      </w:r>
    </w:p>
    <w:p w:rsidR="00FF342F" w:rsidRPr="009115E4" w:rsidRDefault="00FF342F" w:rsidP="009C3B0B">
      <w:pPr>
        <w:pStyle w:val="Sinespaciado"/>
        <w:tabs>
          <w:tab w:val="right" w:leader="hyphen" w:pos="9724"/>
        </w:tabs>
        <w:jc w:val="both"/>
        <w:rPr>
          <w:rFonts w:ascii="Arial" w:hAnsi="Arial" w:cs="Arial"/>
          <w:sz w:val="24"/>
          <w:szCs w:val="24"/>
        </w:rPr>
      </w:pPr>
    </w:p>
    <w:sectPr w:rsidR="00FF342F" w:rsidRPr="009115E4"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137" w:rsidRDefault="00F61137" w:rsidP="00CD34A8">
      <w:pPr>
        <w:spacing w:after="0" w:line="240" w:lineRule="auto"/>
      </w:pPr>
      <w:r>
        <w:separator/>
      </w:r>
    </w:p>
  </w:endnote>
  <w:endnote w:type="continuationSeparator" w:id="0">
    <w:p w:rsidR="00F61137" w:rsidRDefault="00F61137"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2D11CC" w:rsidRDefault="002D11CC">
        <w:pPr>
          <w:pStyle w:val="Piedepgina"/>
          <w:jc w:val="right"/>
        </w:pPr>
        <w:r>
          <w:fldChar w:fldCharType="begin"/>
        </w:r>
        <w:r>
          <w:instrText>PAGE   \* MERGEFORMAT</w:instrText>
        </w:r>
        <w:r>
          <w:fldChar w:fldCharType="separate"/>
        </w:r>
        <w:r w:rsidR="00BA3D2C" w:rsidRPr="00BA3D2C">
          <w:rPr>
            <w:noProof/>
            <w:lang w:val="es-ES"/>
          </w:rPr>
          <w:t>1</w:t>
        </w:r>
        <w:r>
          <w:fldChar w:fldCharType="end"/>
        </w:r>
      </w:p>
    </w:sdtContent>
  </w:sdt>
  <w:p w:rsidR="002D11CC" w:rsidRDefault="002D11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137" w:rsidRDefault="00F61137" w:rsidP="00CD34A8">
      <w:pPr>
        <w:spacing w:after="0" w:line="240" w:lineRule="auto"/>
      </w:pPr>
      <w:r>
        <w:separator/>
      </w:r>
    </w:p>
  </w:footnote>
  <w:footnote w:type="continuationSeparator" w:id="0">
    <w:p w:rsidR="00F61137" w:rsidRDefault="00F61137"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C02119"/>
    <w:multiLevelType w:val="hybridMultilevel"/>
    <w:tmpl w:val="7D00E4F0"/>
    <w:lvl w:ilvl="0" w:tplc="3440E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F3E4098"/>
    <w:multiLevelType w:val="hybridMultilevel"/>
    <w:tmpl w:val="B7EA0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4"/>
  </w:num>
  <w:num w:numId="6">
    <w:abstractNumId w:val="7"/>
  </w:num>
  <w:num w:numId="7">
    <w:abstractNumId w:val="2"/>
  </w:num>
  <w:num w:numId="8">
    <w:abstractNumId w:val="1"/>
  </w:num>
  <w:num w:numId="9">
    <w:abstractNumId w:val="9"/>
  </w:num>
  <w:num w:numId="10">
    <w:abstractNumId w:val="3"/>
  </w:num>
  <w:num w:numId="11">
    <w:abstractNumId w:val="11"/>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453"/>
    <w:rsid w:val="00001B1D"/>
    <w:rsid w:val="000022C0"/>
    <w:rsid w:val="00007229"/>
    <w:rsid w:val="00011EA7"/>
    <w:rsid w:val="000221E8"/>
    <w:rsid w:val="00023CDF"/>
    <w:rsid w:val="000266B4"/>
    <w:rsid w:val="00027BC6"/>
    <w:rsid w:val="00032605"/>
    <w:rsid w:val="0003299E"/>
    <w:rsid w:val="00033608"/>
    <w:rsid w:val="000345D8"/>
    <w:rsid w:val="000365DF"/>
    <w:rsid w:val="00036653"/>
    <w:rsid w:val="0004029A"/>
    <w:rsid w:val="0004071D"/>
    <w:rsid w:val="00041591"/>
    <w:rsid w:val="0004249A"/>
    <w:rsid w:val="00043019"/>
    <w:rsid w:val="0004422C"/>
    <w:rsid w:val="0004512E"/>
    <w:rsid w:val="00045B24"/>
    <w:rsid w:val="000518E0"/>
    <w:rsid w:val="00051F5C"/>
    <w:rsid w:val="00055F3A"/>
    <w:rsid w:val="00056B81"/>
    <w:rsid w:val="000625EA"/>
    <w:rsid w:val="00063AAC"/>
    <w:rsid w:val="0006499E"/>
    <w:rsid w:val="00067722"/>
    <w:rsid w:val="00070615"/>
    <w:rsid w:val="000708F2"/>
    <w:rsid w:val="0007108B"/>
    <w:rsid w:val="000724CC"/>
    <w:rsid w:val="0007339B"/>
    <w:rsid w:val="0007341B"/>
    <w:rsid w:val="000735C7"/>
    <w:rsid w:val="00073E9D"/>
    <w:rsid w:val="000771FE"/>
    <w:rsid w:val="0007774E"/>
    <w:rsid w:val="00077D7C"/>
    <w:rsid w:val="000802D7"/>
    <w:rsid w:val="000805BD"/>
    <w:rsid w:val="00081784"/>
    <w:rsid w:val="00083710"/>
    <w:rsid w:val="0009378B"/>
    <w:rsid w:val="00097C9D"/>
    <w:rsid w:val="000A503D"/>
    <w:rsid w:val="000A72CA"/>
    <w:rsid w:val="000B1856"/>
    <w:rsid w:val="000B4219"/>
    <w:rsid w:val="000C0990"/>
    <w:rsid w:val="000C0B9F"/>
    <w:rsid w:val="000C0EA9"/>
    <w:rsid w:val="000C135B"/>
    <w:rsid w:val="000C3E96"/>
    <w:rsid w:val="000C45E5"/>
    <w:rsid w:val="000C7103"/>
    <w:rsid w:val="000D1D61"/>
    <w:rsid w:val="000D2A3D"/>
    <w:rsid w:val="000D3717"/>
    <w:rsid w:val="000D3893"/>
    <w:rsid w:val="000D3DBE"/>
    <w:rsid w:val="000D4B4F"/>
    <w:rsid w:val="000D5975"/>
    <w:rsid w:val="000D5C9E"/>
    <w:rsid w:val="000D7279"/>
    <w:rsid w:val="000E12FF"/>
    <w:rsid w:val="000E198B"/>
    <w:rsid w:val="000F1C5D"/>
    <w:rsid w:val="000F5F21"/>
    <w:rsid w:val="0010076E"/>
    <w:rsid w:val="00101314"/>
    <w:rsid w:val="00101C9C"/>
    <w:rsid w:val="0010351E"/>
    <w:rsid w:val="00104CE3"/>
    <w:rsid w:val="00106521"/>
    <w:rsid w:val="00107668"/>
    <w:rsid w:val="0011047A"/>
    <w:rsid w:val="0011296E"/>
    <w:rsid w:val="001130DD"/>
    <w:rsid w:val="00116F28"/>
    <w:rsid w:val="001204A1"/>
    <w:rsid w:val="00122DA6"/>
    <w:rsid w:val="00123BB6"/>
    <w:rsid w:val="001249D4"/>
    <w:rsid w:val="00131C9A"/>
    <w:rsid w:val="00136E74"/>
    <w:rsid w:val="00137FB8"/>
    <w:rsid w:val="00141C72"/>
    <w:rsid w:val="00141FCD"/>
    <w:rsid w:val="00144225"/>
    <w:rsid w:val="00146E2C"/>
    <w:rsid w:val="001506C4"/>
    <w:rsid w:val="00152F23"/>
    <w:rsid w:val="001538B0"/>
    <w:rsid w:val="001619C8"/>
    <w:rsid w:val="00165276"/>
    <w:rsid w:val="00165636"/>
    <w:rsid w:val="00165B14"/>
    <w:rsid w:val="00166460"/>
    <w:rsid w:val="00167187"/>
    <w:rsid w:val="00171943"/>
    <w:rsid w:val="0017226C"/>
    <w:rsid w:val="00175A12"/>
    <w:rsid w:val="0017761E"/>
    <w:rsid w:val="00180EA2"/>
    <w:rsid w:val="001836C8"/>
    <w:rsid w:val="00183DCD"/>
    <w:rsid w:val="00185C0C"/>
    <w:rsid w:val="00190D35"/>
    <w:rsid w:val="001914B7"/>
    <w:rsid w:val="00192776"/>
    <w:rsid w:val="00192C30"/>
    <w:rsid w:val="001938BA"/>
    <w:rsid w:val="00193F13"/>
    <w:rsid w:val="00197B43"/>
    <w:rsid w:val="001A04DE"/>
    <w:rsid w:val="001A183C"/>
    <w:rsid w:val="001A40AF"/>
    <w:rsid w:val="001B2226"/>
    <w:rsid w:val="001B2D62"/>
    <w:rsid w:val="001B406A"/>
    <w:rsid w:val="001B6DC2"/>
    <w:rsid w:val="001C0DFF"/>
    <w:rsid w:val="001C0E9E"/>
    <w:rsid w:val="001D1D5C"/>
    <w:rsid w:val="001D5E9C"/>
    <w:rsid w:val="001D63BF"/>
    <w:rsid w:val="001E15C5"/>
    <w:rsid w:val="001E38BB"/>
    <w:rsid w:val="001E450C"/>
    <w:rsid w:val="001E70FC"/>
    <w:rsid w:val="001E7893"/>
    <w:rsid w:val="001F0176"/>
    <w:rsid w:val="001F1611"/>
    <w:rsid w:val="001F1CC2"/>
    <w:rsid w:val="001F23A6"/>
    <w:rsid w:val="001F4C4A"/>
    <w:rsid w:val="001F606B"/>
    <w:rsid w:val="001F6359"/>
    <w:rsid w:val="00201B25"/>
    <w:rsid w:val="0020531E"/>
    <w:rsid w:val="00207509"/>
    <w:rsid w:val="0021066E"/>
    <w:rsid w:val="002113DA"/>
    <w:rsid w:val="002142DA"/>
    <w:rsid w:val="00216B1D"/>
    <w:rsid w:val="002217CB"/>
    <w:rsid w:val="0022250E"/>
    <w:rsid w:val="00223B4A"/>
    <w:rsid w:val="00233A09"/>
    <w:rsid w:val="00233E1A"/>
    <w:rsid w:val="002354F5"/>
    <w:rsid w:val="002359AC"/>
    <w:rsid w:val="00236CF6"/>
    <w:rsid w:val="00237F03"/>
    <w:rsid w:val="002411EC"/>
    <w:rsid w:val="002418EA"/>
    <w:rsid w:val="0024371E"/>
    <w:rsid w:val="002465A7"/>
    <w:rsid w:val="00253A94"/>
    <w:rsid w:val="00256C65"/>
    <w:rsid w:val="002575FF"/>
    <w:rsid w:val="00257A2E"/>
    <w:rsid w:val="00260836"/>
    <w:rsid w:val="00260908"/>
    <w:rsid w:val="00263FB2"/>
    <w:rsid w:val="00264172"/>
    <w:rsid w:val="00264A87"/>
    <w:rsid w:val="00264C7E"/>
    <w:rsid w:val="002715AA"/>
    <w:rsid w:val="00280AC8"/>
    <w:rsid w:val="002812C7"/>
    <w:rsid w:val="0028338A"/>
    <w:rsid w:val="002833C3"/>
    <w:rsid w:val="00284ACD"/>
    <w:rsid w:val="00286732"/>
    <w:rsid w:val="00286878"/>
    <w:rsid w:val="002870C4"/>
    <w:rsid w:val="0028711F"/>
    <w:rsid w:val="00287F06"/>
    <w:rsid w:val="002905D9"/>
    <w:rsid w:val="00296038"/>
    <w:rsid w:val="002A49AC"/>
    <w:rsid w:val="002A5DFC"/>
    <w:rsid w:val="002B22E1"/>
    <w:rsid w:val="002B2C18"/>
    <w:rsid w:val="002B65E5"/>
    <w:rsid w:val="002B6DD9"/>
    <w:rsid w:val="002C01B6"/>
    <w:rsid w:val="002C04EA"/>
    <w:rsid w:val="002C160D"/>
    <w:rsid w:val="002C1EB1"/>
    <w:rsid w:val="002C547F"/>
    <w:rsid w:val="002C615E"/>
    <w:rsid w:val="002C61BA"/>
    <w:rsid w:val="002C6291"/>
    <w:rsid w:val="002C7912"/>
    <w:rsid w:val="002D11CC"/>
    <w:rsid w:val="002D4FE4"/>
    <w:rsid w:val="002D5F52"/>
    <w:rsid w:val="002D60A0"/>
    <w:rsid w:val="002D746E"/>
    <w:rsid w:val="002D7E29"/>
    <w:rsid w:val="002E6939"/>
    <w:rsid w:val="002F273F"/>
    <w:rsid w:val="002F2A62"/>
    <w:rsid w:val="002F5DAB"/>
    <w:rsid w:val="002F6A4E"/>
    <w:rsid w:val="003054BC"/>
    <w:rsid w:val="00313100"/>
    <w:rsid w:val="00315359"/>
    <w:rsid w:val="00315F1B"/>
    <w:rsid w:val="003213C0"/>
    <w:rsid w:val="00322996"/>
    <w:rsid w:val="00326E06"/>
    <w:rsid w:val="00327E70"/>
    <w:rsid w:val="00334094"/>
    <w:rsid w:val="00334DEC"/>
    <w:rsid w:val="00337A73"/>
    <w:rsid w:val="00337B10"/>
    <w:rsid w:val="00344462"/>
    <w:rsid w:val="00345E6A"/>
    <w:rsid w:val="003464B5"/>
    <w:rsid w:val="00351B05"/>
    <w:rsid w:val="00352599"/>
    <w:rsid w:val="00353DF2"/>
    <w:rsid w:val="00356494"/>
    <w:rsid w:val="00360F9F"/>
    <w:rsid w:val="00361286"/>
    <w:rsid w:val="00361AE2"/>
    <w:rsid w:val="00362EA2"/>
    <w:rsid w:val="00375667"/>
    <w:rsid w:val="00382482"/>
    <w:rsid w:val="00382FC7"/>
    <w:rsid w:val="00386EFE"/>
    <w:rsid w:val="00394324"/>
    <w:rsid w:val="00396D23"/>
    <w:rsid w:val="00396F3F"/>
    <w:rsid w:val="003A1D04"/>
    <w:rsid w:val="003A2928"/>
    <w:rsid w:val="003A4370"/>
    <w:rsid w:val="003A4599"/>
    <w:rsid w:val="003A5D5C"/>
    <w:rsid w:val="003A6DA7"/>
    <w:rsid w:val="003B01E6"/>
    <w:rsid w:val="003B0FA4"/>
    <w:rsid w:val="003B1B60"/>
    <w:rsid w:val="003B2BA3"/>
    <w:rsid w:val="003B6107"/>
    <w:rsid w:val="003C4BDC"/>
    <w:rsid w:val="003C5299"/>
    <w:rsid w:val="003D0C6E"/>
    <w:rsid w:val="003D1B4F"/>
    <w:rsid w:val="003D1E6C"/>
    <w:rsid w:val="003D2605"/>
    <w:rsid w:val="003D467B"/>
    <w:rsid w:val="003D6354"/>
    <w:rsid w:val="003D6DA9"/>
    <w:rsid w:val="003D7EB0"/>
    <w:rsid w:val="003E3161"/>
    <w:rsid w:val="003E3A3C"/>
    <w:rsid w:val="003E5DFD"/>
    <w:rsid w:val="003F2A08"/>
    <w:rsid w:val="003F2BDE"/>
    <w:rsid w:val="003F5E11"/>
    <w:rsid w:val="00400BC0"/>
    <w:rsid w:val="00412112"/>
    <w:rsid w:val="0041237B"/>
    <w:rsid w:val="00421508"/>
    <w:rsid w:val="00421CFB"/>
    <w:rsid w:val="00422EA1"/>
    <w:rsid w:val="0042392F"/>
    <w:rsid w:val="00425E3C"/>
    <w:rsid w:val="00427479"/>
    <w:rsid w:val="00431306"/>
    <w:rsid w:val="00432DE9"/>
    <w:rsid w:val="0043495C"/>
    <w:rsid w:val="004368B3"/>
    <w:rsid w:val="004369E3"/>
    <w:rsid w:val="00444634"/>
    <w:rsid w:val="004513EF"/>
    <w:rsid w:val="00453B8F"/>
    <w:rsid w:val="00453D56"/>
    <w:rsid w:val="00454EF3"/>
    <w:rsid w:val="00455AD3"/>
    <w:rsid w:val="004562E7"/>
    <w:rsid w:val="004616A4"/>
    <w:rsid w:val="00462AB8"/>
    <w:rsid w:val="00462CB5"/>
    <w:rsid w:val="00463933"/>
    <w:rsid w:val="00463E2E"/>
    <w:rsid w:val="0046531D"/>
    <w:rsid w:val="00472E39"/>
    <w:rsid w:val="00473F1D"/>
    <w:rsid w:val="00481E27"/>
    <w:rsid w:val="004834C1"/>
    <w:rsid w:val="00485A3B"/>
    <w:rsid w:val="00491CAD"/>
    <w:rsid w:val="0049791E"/>
    <w:rsid w:val="004A0332"/>
    <w:rsid w:val="004A2DC0"/>
    <w:rsid w:val="004A33CA"/>
    <w:rsid w:val="004A4FAA"/>
    <w:rsid w:val="004A7426"/>
    <w:rsid w:val="004B3FED"/>
    <w:rsid w:val="004B5E06"/>
    <w:rsid w:val="004C013F"/>
    <w:rsid w:val="004C2EA8"/>
    <w:rsid w:val="004C2F80"/>
    <w:rsid w:val="004C3F2A"/>
    <w:rsid w:val="004C41B1"/>
    <w:rsid w:val="004C684E"/>
    <w:rsid w:val="004D1439"/>
    <w:rsid w:val="004D5D41"/>
    <w:rsid w:val="004D6061"/>
    <w:rsid w:val="004D64DE"/>
    <w:rsid w:val="004E17E9"/>
    <w:rsid w:val="004E2B9F"/>
    <w:rsid w:val="004F49BA"/>
    <w:rsid w:val="0051047E"/>
    <w:rsid w:val="0051068B"/>
    <w:rsid w:val="00513EDF"/>
    <w:rsid w:val="00515287"/>
    <w:rsid w:val="0051682C"/>
    <w:rsid w:val="005227E6"/>
    <w:rsid w:val="005234E9"/>
    <w:rsid w:val="00525B51"/>
    <w:rsid w:val="00527704"/>
    <w:rsid w:val="0053193F"/>
    <w:rsid w:val="00531E31"/>
    <w:rsid w:val="00536A01"/>
    <w:rsid w:val="00536C09"/>
    <w:rsid w:val="005429F8"/>
    <w:rsid w:val="00543735"/>
    <w:rsid w:val="00544135"/>
    <w:rsid w:val="00547252"/>
    <w:rsid w:val="00551092"/>
    <w:rsid w:val="0055224D"/>
    <w:rsid w:val="005524FF"/>
    <w:rsid w:val="00557433"/>
    <w:rsid w:val="00561388"/>
    <w:rsid w:val="00561769"/>
    <w:rsid w:val="0056436F"/>
    <w:rsid w:val="0056463D"/>
    <w:rsid w:val="00564692"/>
    <w:rsid w:val="005671B8"/>
    <w:rsid w:val="00567B44"/>
    <w:rsid w:val="00572A4A"/>
    <w:rsid w:val="00574EC2"/>
    <w:rsid w:val="00576C18"/>
    <w:rsid w:val="005800D4"/>
    <w:rsid w:val="00580FE7"/>
    <w:rsid w:val="00582E84"/>
    <w:rsid w:val="00583150"/>
    <w:rsid w:val="00583614"/>
    <w:rsid w:val="0058485A"/>
    <w:rsid w:val="00584B87"/>
    <w:rsid w:val="0059241D"/>
    <w:rsid w:val="005956D0"/>
    <w:rsid w:val="00597511"/>
    <w:rsid w:val="005A282C"/>
    <w:rsid w:val="005A3080"/>
    <w:rsid w:val="005A4F02"/>
    <w:rsid w:val="005A5A33"/>
    <w:rsid w:val="005A6597"/>
    <w:rsid w:val="005A72C1"/>
    <w:rsid w:val="005B16CF"/>
    <w:rsid w:val="005B4044"/>
    <w:rsid w:val="005C20CC"/>
    <w:rsid w:val="005C7E5E"/>
    <w:rsid w:val="005D03EC"/>
    <w:rsid w:val="005D6EFF"/>
    <w:rsid w:val="005D7B8C"/>
    <w:rsid w:val="005E19E1"/>
    <w:rsid w:val="005E2C31"/>
    <w:rsid w:val="005E7233"/>
    <w:rsid w:val="005F2457"/>
    <w:rsid w:val="005F2978"/>
    <w:rsid w:val="005F360B"/>
    <w:rsid w:val="005F5B0C"/>
    <w:rsid w:val="005F7A39"/>
    <w:rsid w:val="00601887"/>
    <w:rsid w:val="00602DE3"/>
    <w:rsid w:val="00604CA5"/>
    <w:rsid w:val="00604DBE"/>
    <w:rsid w:val="0060781A"/>
    <w:rsid w:val="00610559"/>
    <w:rsid w:val="00611AA0"/>
    <w:rsid w:val="00612492"/>
    <w:rsid w:val="006127C3"/>
    <w:rsid w:val="00612D93"/>
    <w:rsid w:val="00613CEE"/>
    <w:rsid w:val="00616483"/>
    <w:rsid w:val="00621297"/>
    <w:rsid w:val="00621736"/>
    <w:rsid w:val="006241B2"/>
    <w:rsid w:val="006319B1"/>
    <w:rsid w:val="006335FD"/>
    <w:rsid w:val="006336C7"/>
    <w:rsid w:val="006338E5"/>
    <w:rsid w:val="0063453F"/>
    <w:rsid w:val="00640459"/>
    <w:rsid w:val="00655082"/>
    <w:rsid w:val="00661DC8"/>
    <w:rsid w:val="0066364E"/>
    <w:rsid w:val="0067109E"/>
    <w:rsid w:val="00671D48"/>
    <w:rsid w:val="00672CF0"/>
    <w:rsid w:val="006733E0"/>
    <w:rsid w:val="00673896"/>
    <w:rsid w:val="00676E19"/>
    <w:rsid w:val="00681385"/>
    <w:rsid w:val="006814C7"/>
    <w:rsid w:val="00684656"/>
    <w:rsid w:val="00685970"/>
    <w:rsid w:val="006860F3"/>
    <w:rsid w:val="0068745F"/>
    <w:rsid w:val="00691270"/>
    <w:rsid w:val="00691D10"/>
    <w:rsid w:val="00692AF1"/>
    <w:rsid w:val="006939B6"/>
    <w:rsid w:val="006940EA"/>
    <w:rsid w:val="0069487E"/>
    <w:rsid w:val="00697AB5"/>
    <w:rsid w:val="006A2E48"/>
    <w:rsid w:val="006A2FFB"/>
    <w:rsid w:val="006A34B6"/>
    <w:rsid w:val="006A4740"/>
    <w:rsid w:val="006B0533"/>
    <w:rsid w:val="006B4CE1"/>
    <w:rsid w:val="006B4DCF"/>
    <w:rsid w:val="006B71EE"/>
    <w:rsid w:val="006C0EBD"/>
    <w:rsid w:val="006C35CF"/>
    <w:rsid w:val="006C7F78"/>
    <w:rsid w:val="006D60B6"/>
    <w:rsid w:val="006E0F2F"/>
    <w:rsid w:val="006E0F3E"/>
    <w:rsid w:val="006E0F8F"/>
    <w:rsid w:val="006E332F"/>
    <w:rsid w:val="006E407C"/>
    <w:rsid w:val="006E53F9"/>
    <w:rsid w:val="006E55FE"/>
    <w:rsid w:val="006E77CA"/>
    <w:rsid w:val="006F02DE"/>
    <w:rsid w:val="006F12EC"/>
    <w:rsid w:val="006F4982"/>
    <w:rsid w:val="006F7018"/>
    <w:rsid w:val="006F71D1"/>
    <w:rsid w:val="006F78BA"/>
    <w:rsid w:val="006F7D31"/>
    <w:rsid w:val="00701A78"/>
    <w:rsid w:val="00703FD9"/>
    <w:rsid w:val="00705898"/>
    <w:rsid w:val="00712720"/>
    <w:rsid w:val="00716EA4"/>
    <w:rsid w:val="00721A5B"/>
    <w:rsid w:val="00721CC9"/>
    <w:rsid w:val="00724A34"/>
    <w:rsid w:val="007276C9"/>
    <w:rsid w:val="0073226F"/>
    <w:rsid w:val="00732828"/>
    <w:rsid w:val="00732C35"/>
    <w:rsid w:val="00740057"/>
    <w:rsid w:val="00744D64"/>
    <w:rsid w:val="00744F72"/>
    <w:rsid w:val="007451B2"/>
    <w:rsid w:val="007461B2"/>
    <w:rsid w:val="00747CA5"/>
    <w:rsid w:val="00747F1A"/>
    <w:rsid w:val="007517EF"/>
    <w:rsid w:val="007519C5"/>
    <w:rsid w:val="007527C0"/>
    <w:rsid w:val="00752F74"/>
    <w:rsid w:val="00754F1D"/>
    <w:rsid w:val="00756B67"/>
    <w:rsid w:val="0075726E"/>
    <w:rsid w:val="00757BD0"/>
    <w:rsid w:val="00760248"/>
    <w:rsid w:val="00762D82"/>
    <w:rsid w:val="007635A1"/>
    <w:rsid w:val="00765B4F"/>
    <w:rsid w:val="00767087"/>
    <w:rsid w:val="00770258"/>
    <w:rsid w:val="00784309"/>
    <w:rsid w:val="00787C4B"/>
    <w:rsid w:val="00787CBB"/>
    <w:rsid w:val="00790981"/>
    <w:rsid w:val="007915B4"/>
    <w:rsid w:val="00793E9C"/>
    <w:rsid w:val="0079722D"/>
    <w:rsid w:val="007976DE"/>
    <w:rsid w:val="007A0690"/>
    <w:rsid w:val="007A236C"/>
    <w:rsid w:val="007A3577"/>
    <w:rsid w:val="007A64BC"/>
    <w:rsid w:val="007B1AAA"/>
    <w:rsid w:val="007B2C64"/>
    <w:rsid w:val="007B3597"/>
    <w:rsid w:val="007B48CB"/>
    <w:rsid w:val="007B4EC7"/>
    <w:rsid w:val="007B779B"/>
    <w:rsid w:val="007C226C"/>
    <w:rsid w:val="007C2BBE"/>
    <w:rsid w:val="007C39F7"/>
    <w:rsid w:val="007D0547"/>
    <w:rsid w:val="007D22F7"/>
    <w:rsid w:val="007D2457"/>
    <w:rsid w:val="007D41B4"/>
    <w:rsid w:val="007D7F87"/>
    <w:rsid w:val="007E1817"/>
    <w:rsid w:val="007E1A9D"/>
    <w:rsid w:val="007E2CD4"/>
    <w:rsid w:val="007E3908"/>
    <w:rsid w:val="007E6AE6"/>
    <w:rsid w:val="007E6D7F"/>
    <w:rsid w:val="007E731F"/>
    <w:rsid w:val="007F0897"/>
    <w:rsid w:val="007F34D6"/>
    <w:rsid w:val="007F35D3"/>
    <w:rsid w:val="00802DC0"/>
    <w:rsid w:val="008057EE"/>
    <w:rsid w:val="008058C7"/>
    <w:rsid w:val="00805CA7"/>
    <w:rsid w:val="00807A61"/>
    <w:rsid w:val="008122BA"/>
    <w:rsid w:val="008127B4"/>
    <w:rsid w:val="0081379A"/>
    <w:rsid w:val="008155F5"/>
    <w:rsid w:val="0081681F"/>
    <w:rsid w:val="00821EB2"/>
    <w:rsid w:val="008222ED"/>
    <w:rsid w:val="00825563"/>
    <w:rsid w:val="00826BFC"/>
    <w:rsid w:val="008274F0"/>
    <w:rsid w:val="00831D7A"/>
    <w:rsid w:val="008364DE"/>
    <w:rsid w:val="0083735F"/>
    <w:rsid w:val="00844771"/>
    <w:rsid w:val="0085382A"/>
    <w:rsid w:val="00861240"/>
    <w:rsid w:val="008635E5"/>
    <w:rsid w:val="0086566B"/>
    <w:rsid w:val="00867646"/>
    <w:rsid w:val="00870BB8"/>
    <w:rsid w:val="008715BA"/>
    <w:rsid w:val="008737DC"/>
    <w:rsid w:val="00875468"/>
    <w:rsid w:val="00875C1C"/>
    <w:rsid w:val="00876418"/>
    <w:rsid w:val="00876E28"/>
    <w:rsid w:val="008846E6"/>
    <w:rsid w:val="008849CE"/>
    <w:rsid w:val="00884D38"/>
    <w:rsid w:val="00891259"/>
    <w:rsid w:val="00896234"/>
    <w:rsid w:val="008963EF"/>
    <w:rsid w:val="008A1CB8"/>
    <w:rsid w:val="008A32B2"/>
    <w:rsid w:val="008A6B83"/>
    <w:rsid w:val="008B1722"/>
    <w:rsid w:val="008B3230"/>
    <w:rsid w:val="008B52C7"/>
    <w:rsid w:val="008B56D3"/>
    <w:rsid w:val="008B5809"/>
    <w:rsid w:val="008B6775"/>
    <w:rsid w:val="008B74B2"/>
    <w:rsid w:val="008C1B27"/>
    <w:rsid w:val="008C487E"/>
    <w:rsid w:val="008C671F"/>
    <w:rsid w:val="008C6999"/>
    <w:rsid w:val="008D0C17"/>
    <w:rsid w:val="008D145F"/>
    <w:rsid w:val="008D16DB"/>
    <w:rsid w:val="008D20C5"/>
    <w:rsid w:val="008D4668"/>
    <w:rsid w:val="008D7118"/>
    <w:rsid w:val="008E152D"/>
    <w:rsid w:val="008E20AC"/>
    <w:rsid w:val="008E2385"/>
    <w:rsid w:val="008E5764"/>
    <w:rsid w:val="008F0490"/>
    <w:rsid w:val="008F0ECE"/>
    <w:rsid w:val="008F4A5E"/>
    <w:rsid w:val="008F5A26"/>
    <w:rsid w:val="008F5DAD"/>
    <w:rsid w:val="00902377"/>
    <w:rsid w:val="00902DFE"/>
    <w:rsid w:val="009036B7"/>
    <w:rsid w:val="00905309"/>
    <w:rsid w:val="009057B5"/>
    <w:rsid w:val="0090623A"/>
    <w:rsid w:val="009115E4"/>
    <w:rsid w:val="00911705"/>
    <w:rsid w:val="00920003"/>
    <w:rsid w:val="0092399E"/>
    <w:rsid w:val="00926652"/>
    <w:rsid w:val="00930462"/>
    <w:rsid w:val="00931D57"/>
    <w:rsid w:val="00931FE3"/>
    <w:rsid w:val="00932170"/>
    <w:rsid w:val="00933480"/>
    <w:rsid w:val="00936BFE"/>
    <w:rsid w:val="00940E5E"/>
    <w:rsid w:val="00942D2F"/>
    <w:rsid w:val="009473DC"/>
    <w:rsid w:val="00947533"/>
    <w:rsid w:val="00950B61"/>
    <w:rsid w:val="009545E7"/>
    <w:rsid w:val="009550D1"/>
    <w:rsid w:val="00955F45"/>
    <w:rsid w:val="009632F5"/>
    <w:rsid w:val="0096371E"/>
    <w:rsid w:val="009641CD"/>
    <w:rsid w:val="009648B9"/>
    <w:rsid w:val="00964EF0"/>
    <w:rsid w:val="00964FA6"/>
    <w:rsid w:val="009755FE"/>
    <w:rsid w:val="00983999"/>
    <w:rsid w:val="00984306"/>
    <w:rsid w:val="00984B2C"/>
    <w:rsid w:val="00984C9D"/>
    <w:rsid w:val="0099596A"/>
    <w:rsid w:val="009A294D"/>
    <w:rsid w:val="009A3603"/>
    <w:rsid w:val="009A6ED0"/>
    <w:rsid w:val="009B01CE"/>
    <w:rsid w:val="009B1A93"/>
    <w:rsid w:val="009B2131"/>
    <w:rsid w:val="009B244B"/>
    <w:rsid w:val="009B3487"/>
    <w:rsid w:val="009B4518"/>
    <w:rsid w:val="009B4D7D"/>
    <w:rsid w:val="009B5F42"/>
    <w:rsid w:val="009B6A9A"/>
    <w:rsid w:val="009B7612"/>
    <w:rsid w:val="009C2B2C"/>
    <w:rsid w:val="009C3A3F"/>
    <w:rsid w:val="009C3B0B"/>
    <w:rsid w:val="009C6A48"/>
    <w:rsid w:val="009C7131"/>
    <w:rsid w:val="009D1403"/>
    <w:rsid w:val="009D2280"/>
    <w:rsid w:val="009D2784"/>
    <w:rsid w:val="009D44D7"/>
    <w:rsid w:val="009E369B"/>
    <w:rsid w:val="009E4320"/>
    <w:rsid w:val="009E50B9"/>
    <w:rsid w:val="009E7D53"/>
    <w:rsid w:val="009F07EB"/>
    <w:rsid w:val="009F22D8"/>
    <w:rsid w:val="009F561F"/>
    <w:rsid w:val="009F56C5"/>
    <w:rsid w:val="009F5CB9"/>
    <w:rsid w:val="009F6F84"/>
    <w:rsid w:val="00A003FE"/>
    <w:rsid w:val="00A030BB"/>
    <w:rsid w:val="00A10B18"/>
    <w:rsid w:val="00A110D2"/>
    <w:rsid w:val="00A17503"/>
    <w:rsid w:val="00A220A0"/>
    <w:rsid w:val="00A24CA8"/>
    <w:rsid w:val="00A25528"/>
    <w:rsid w:val="00A272EE"/>
    <w:rsid w:val="00A3120A"/>
    <w:rsid w:val="00A344A9"/>
    <w:rsid w:val="00A34DE0"/>
    <w:rsid w:val="00A367C0"/>
    <w:rsid w:val="00A3731E"/>
    <w:rsid w:val="00A42C3D"/>
    <w:rsid w:val="00A523CB"/>
    <w:rsid w:val="00A52DB1"/>
    <w:rsid w:val="00A53424"/>
    <w:rsid w:val="00A538F6"/>
    <w:rsid w:val="00A55DC5"/>
    <w:rsid w:val="00A57031"/>
    <w:rsid w:val="00A5776B"/>
    <w:rsid w:val="00A62A60"/>
    <w:rsid w:val="00A63E9E"/>
    <w:rsid w:val="00A64242"/>
    <w:rsid w:val="00A65085"/>
    <w:rsid w:val="00A65729"/>
    <w:rsid w:val="00A72827"/>
    <w:rsid w:val="00A7286D"/>
    <w:rsid w:val="00A73E1E"/>
    <w:rsid w:val="00A747D4"/>
    <w:rsid w:val="00A74B7A"/>
    <w:rsid w:val="00A74ED0"/>
    <w:rsid w:val="00A8445A"/>
    <w:rsid w:val="00A873BE"/>
    <w:rsid w:val="00A9190A"/>
    <w:rsid w:val="00A9429F"/>
    <w:rsid w:val="00A952CB"/>
    <w:rsid w:val="00A96591"/>
    <w:rsid w:val="00A97E80"/>
    <w:rsid w:val="00AA036E"/>
    <w:rsid w:val="00AA0C70"/>
    <w:rsid w:val="00AA1112"/>
    <w:rsid w:val="00AA4973"/>
    <w:rsid w:val="00AA6360"/>
    <w:rsid w:val="00AA7006"/>
    <w:rsid w:val="00AB14C1"/>
    <w:rsid w:val="00AB2FF9"/>
    <w:rsid w:val="00AB3892"/>
    <w:rsid w:val="00AB5546"/>
    <w:rsid w:val="00AC6364"/>
    <w:rsid w:val="00AC7D40"/>
    <w:rsid w:val="00AD24C8"/>
    <w:rsid w:val="00AD67EC"/>
    <w:rsid w:val="00AE03A2"/>
    <w:rsid w:val="00AE1F94"/>
    <w:rsid w:val="00AE3386"/>
    <w:rsid w:val="00AE47F2"/>
    <w:rsid w:val="00AE78E8"/>
    <w:rsid w:val="00AF0550"/>
    <w:rsid w:val="00AF2939"/>
    <w:rsid w:val="00AF477B"/>
    <w:rsid w:val="00AF6A4A"/>
    <w:rsid w:val="00AF6CF0"/>
    <w:rsid w:val="00B008F4"/>
    <w:rsid w:val="00B015B1"/>
    <w:rsid w:val="00B01CE3"/>
    <w:rsid w:val="00B02348"/>
    <w:rsid w:val="00B05592"/>
    <w:rsid w:val="00B061D8"/>
    <w:rsid w:val="00B069FB"/>
    <w:rsid w:val="00B10B00"/>
    <w:rsid w:val="00B15502"/>
    <w:rsid w:val="00B17B5F"/>
    <w:rsid w:val="00B21412"/>
    <w:rsid w:val="00B2454F"/>
    <w:rsid w:val="00B25835"/>
    <w:rsid w:val="00B30FEE"/>
    <w:rsid w:val="00B313B3"/>
    <w:rsid w:val="00B327CE"/>
    <w:rsid w:val="00B35553"/>
    <w:rsid w:val="00B35DEC"/>
    <w:rsid w:val="00B36A26"/>
    <w:rsid w:val="00B40346"/>
    <w:rsid w:val="00B427A4"/>
    <w:rsid w:val="00B439D5"/>
    <w:rsid w:val="00B45BC9"/>
    <w:rsid w:val="00B47E0C"/>
    <w:rsid w:val="00B523E2"/>
    <w:rsid w:val="00B527A3"/>
    <w:rsid w:val="00B55FAD"/>
    <w:rsid w:val="00B567F1"/>
    <w:rsid w:val="00B57FE8"/>
    <w:rsid w:val="00B624F3"/>
    <w:rsid w:val="00B6278D"/>
    <w:rsid w:val="00B62DCA"/>
    <w:rsid w:val="00B642A9"/>
    <w:rsid w:val="00B65341"/>
    <w:rsid w:val="00B665FC"/>
    <w:rsid w:val="00B70B92"/>
    <w:rsid w:val="00B718FA"/>
    <w:rsid w:val="00B71CEC"/>
    <w:rsid w:val="00B73793"/>
    <w:rsid w:val="00B77C45"/>
    <w:rsid w:val="00B84BF6"/>
    <w:rsid w:val="00B84F3B"/>
    <w:rsid w:val="00B86D09"/>
    <w:rsid w:val="00B8730A"/>
    <w:rsid w:val="00B9029F"/>
    <w:rsid w:val="00B9223D"/>
    <w:rsid w:val="00B94FB5"/>
    <w:rsid w:val="00B965AA"/>
    <w:rsid w:val="00B972B1"/>
    <w:rsid w:val="00BA140D"/>
    <w:rsid w:val="00BA3D2C"/>
    <w:rsid w:val="00BA4360"/>
    <w:rsid w:val="00BA6353"/>
    <w:rsid w:val="00BA73EC"/>
    <w:rsid w:val="00BA79C8"/>
    <w:rsid w:val="00BB1EC6"/>
    <w:rsid w:val="00BB2341"/>
    <w:rsid w:val="00BB30B2"/>
    <w:rsid w:val="00BB6161"/>
    <w:rsid w:val="00BB7299"/>
    <w:rsid w:val="00BB7A0A"/>
    <w:rsid w:val="00BC414C"/>
    <w:rsid w:val="00BC6C66"/>
    <w:rsid w:val="00BC712E"/>
    <w:rsid w:val="00BD42B4"/>
    <w:rsid w:val="00BD48DE"/>
    <w:rsid w:val="00BD55AF"/>
    <w:rsid w:val="00BD6C3D"/>
    <w:rsid w:val="00BE0BD8"/>
    <w:rsid w:val="00BE0DFC"/>
    <w:rsid w:val="00BE18BC"/>
    <w:rsid w:val="00BE41D7"/>
    <w:rsid w:val="00BE4CFE"/>
    <w:rsid w:val="00BE5FC6"/>
    <w:rsid w:val="00BE7E75"/>
    <w:rsid w:val="00BF0B7E"/>
    <w:rsid w:val="00BF102F"/>
    <w:rsid w:val="00BF1724"/>
    <w:rsid w:val="00BF42F3"/>
    <w:rsid w:val="00BF6BDA"/>
    <w:rsid w:val="00C01B5D"/>
    <w:rsid w:val="00C02493"/>
    <w:rsid w:val="00C02F4B"/>
    <w:rsid w:val="00C0535C"/>
    <w:rsid w:val="00C0558E"/>
    <w:rsid w:val="00C0739E"/>
    <w:rsid w:val="00C10308"/>
    <w:rsid w:val="00C10935"/>
    <w:rsid w:val="00C119E5"/>
    <w:rsid w:val="00C123CB"/>
    <w:rsid w:val="00C13944"/>
    <w:rsid w:val="00C14326"/>
    <w:rsid w:val="00C14D24"/>
    <w:rsid w:val="00C14FC4"/>
    <w:rsid w:val="00C219A9"/>
    <w:rsid w:val="00C226A6"/>
    <w:rsid w:val="00C24551"/>
    <w:rsid w:val="00C2558C"/>
    <w:rsid w:val="00C30A79"/>
    <w:rsid w:val="00C319AF"/>
    <w:rsid w:val="00C327D3"/>
    <w:rsid w:val="00C32BC1"/>
    <w:rsid w:val="00C359D9"/>
    <w:rsid w:val="00C374BB"/>
    <w:rsid w:val="00C42D6A"/>
    <w:rsid w:val="00C43E18"/>
    <w:rsid w:val="00C446AF"/>
    <w:rsid w:val="00C45392"/>
    <w:rsid w:val="00C4623C"/>
    <w:rsid w:val="00C4746F"/>
    <w:rsid w:val="00C47C09"/>
    <w:rsid w:val="00C47D0C"/>
    <w:rsid w:val="00C50549"/>
    <w:rsid w:val="00C5434C"/>
    <w:rsid w:val="00C5679B"/>
    <w:rsid w:val="00C6010D"/>
    <w:rsid w:val="00C61730"/>
    <w:rsid w:val="00C67C2B"/>
    <w:rsid w:val="00C70343"/>
    <w:rsid w:val="00C716DE"/>
    <w:rsid w:val="00C72F53"/>
    <w:rsid w:val="00C743D3"/>
    <w:rsid w:val="00C75237"/>
    <w:rsid w:val="00C760CB"/>
    <w:rsid w:val="00C77D40"/>
    <w:rsid w:val="00C8028C"/>
    <w:rsid w:val="00C817E5"/>
    <w:rsid w:val="00C82146"/>
    <w:rsid w:val="00C82A68"/>
    <w:rsid w:val="00C861C2"/>
    <w:rsid w:val="00C905C5"/>
    <w:rsid w:val="00C90E5A"/>
    <w:rsid w:val="00C91199"/>
    <w:rsid w:val="00C91200"/>
    <w:rsid w:val="00C91519"/>
    <w:rsid w:val="00C91728"/>
    <w:rsid w:val="00C92C5D"/>
    <w:rsid w:val="00C93E66"/>
    <w:rsid w:val="00C93EFD"/>
    <w:rsid w:val="00C95DA4"/>
    <w:rsid w:val="00CA2690"/>
    <w:rsid w:val="00CA3ECD"/>
    <w:rsid w:val="00CA41F8"/>
    <w:rsid w:val="00CA436E"/>
    <w:rsid w:val="00CA4EFC"/>
    <w:rsid w:val="00CA54DE"/>
    <w:rsid w:val="00CA57E0"/>
    <w:rsid w:val="00CB0B4E"/>
    <w:rsid w:val="00CB2D01"/>
    <w:rsid w:val="00CB41B8"/>
    <w:rsid w:val="00CB56FA"/>
    <w:rsid w:val="00CB6217"/>
    <w:rsid w:val="00CB685E"/>
    <w:rsid w:val="00CB71DC"/>
    <w:rsid w:val="00CC59A1"/>
    <w:rsid w:val="00CC7ADE"/>
    <w:rsid w:val="00CD13B8"/>
    <w:rsid w:val="00CD1852"/>
    <w:rsid w:val="00CD1AD3"/>
    <w:rsid w:val="00CD34A8"/>
    <w:rsid w:val="00CD4F31"/>
    <w:rsid w:val="00CD6974"/>
    <w:rsid w:val="00CD7045"/>
    <w:rsid w:val="00CE0994"/>
    <w:rsid w:val="00CE1461"/>
    <w:rsid w:val="00CE2C8E"/>
    <w:rsid w:val="00CE3E80"/>
    <w:rsid w:val="00CF2DB7"/>
    <w:rsid w:val="00CF36AF"/>
    <w:rsid w:val="00CF4DD7"/>
    <w:rsid w:val="00CF6157"/>
    <w:rsid w:val="00CF6716"/>
    <w:rsid w:val="00D06718"/>
    <w:rsid w:val="00D12075"/>
    <w:rsid w:val="00D14DC5"/>
    <w:rsid w:val="00D16EC7"/>
    <w:rsid w:val="00D22D05"/>
    <w:rsid w:val="00D2498F"/>
    <w:rsid w:val="00D331DE"/>
    <w:rsid w:val="00D33694"/>
    <w:rsid w:val="00D336C1"/>
    <w:rsid w:val="00D34EB2"/>
    <w:rsid w:val="00D35145"/>
    <w:rsid w:val="00D422B1"/>
    <w:rsid w:val="00D43592"/>
    <w:rsid w:val="00D45B5B"/>
    <w:rsid w:val="00D46D3D"/>
    <w:rsid w:val="00D509CA"/>
    <w:rsid w:val="00D50D76"/>
    <w:rsid w:val="00D5261A"/>
    <w:rsid w:val="00D52B89"/>
    <w:rsid w:val="00D53A47"/>
    <w:rsid w:val="00D53BE1"/>
    <w:rsid w:val="00D560F9"/>
    <w:rsid w:val="00D5631F"/>
    <w:rsid w:val="00D571B4"/>
    <w:rsid w:val="00D57439"/>
    <w:rsid w:val="00D60802"/>
    <w:rsid w:val="00D60A75"/>
    <w:rsid w:val="00D63724"/>
    <w:rsid w:val="00D70DF7"/>
    <w:rsid w:val="00D72D69"/>
    <w:rsid w:val="00D758CE"/>
    <w:rsid w:val="00D77172"/>
    <w:rsid w:val="00D823A9"/>
    <w:rsid w:val="00D82821"/>
    <w:rsid w:val="00D858DC"/>
    <w:rsid w:val="00D86DDC"/>
    <w:rsid w:val="00D874CF"/>
    <w:rsid w:val="00D87A27"/>
    <w:rsid w:val="00D87ED8"/>
    <w:rsid w:val="00D91ACB"/>
    <w:rsid w:val="00D9233E"/>
    <w:rsid w:val="00D94C02"/>
    <w:rsid w:val="00D95D2D"/>
    <w:rsid w:val="00D96848"/>
    <w:rsid w:val="00D96B5A"/>
    <w:rsid w:val="00D97B80"/>
    <w:rsid w:val="00DA055D"/>
    <w:rsid w:val="00DA0F61"/>
    <w:rsid w:val="00DA184D"/>
    <w:rsid w:val="00DA4A0C"/>
    <w:rsid w:val="00DA636A"/>
    <w:rsid w:val="00DA78AB"/>
    <w:rsid w:val="00DB3F23"/>
    <w:rsid w:val="00DC3F9A"/>
    <w:rsid w:val="00DC5B78"/>
    <w:rsid w:val="00DC6587"/>
    <w:rsid w:val="00DC6B48"/>
    <w:rsid w:val="00DC7212"/>
    <w:rsid w:val="00DD0D5B"/>
    <w:rsid w:val="00DD4168"/>
    <w:rsid w:val="00DD56A9"/>
    <w:rsid w:val="00DE3E3C"/>
    <w:rsid w:val="00DE6CE0"/>
    <w:rsid w:val="00DF7AAD"/>
    <w:rsid w:val="00E0297B"/>
    <w:rsid w:val="00E03A1D"/>
    <w:rsid w:val="00E04D9A"/>
    <w:rsid w:val="00E06825"/>
    <w:rsid w:val="00E07F8B"/>
    <w:rsid w:val="00E100E5"/>
    <w:rsid w:val="00E11701"/>
    <w:rsid w:val="00E11A33"/>
    <w:rsid w:val="00E12081"/>
    <w:rsid w:val="00E131E9"/>
    <w:rsid w:val="00E148B5"/>
    <w:rsid w:val="00E1682D"/>
    <w:rsid w:val="00E16FB5"/>
    <w:rsid w:val="00E17CFF"/>
    <w:rsid w:val="00E205FA"/>
    <w:rsid w:val="00E20977"/>
    <w:rsid w:val="00E219FA"/>
    <w:rsid w:val="00E23F23"/>
    <w:rsid w:val="00E24EFD"/>
    <w:rsid w:val="00E25259"/>
    <w:rsid w:val="00E252EC"/>
    <w:rsid w:val="00E40212"/>
    <w:rsid w:val="00E457D9"/>
    <w:rsid w:val="00E50A85"/>
    <w:rsid w:val="00E5792C"/>
    <w:rsid w:val="00E626EB"/>
    <w:rsid w:val="00E632D2"/>
    <w:rsid w:val="00E6648B"/>
    <w:rsid w:val="00E66CAE"/>
    <w:rsid w:val="00E72395"/>
    <w:rsid w:val="00E72820"/>
    <w:rsid w:val="00E77005"/>
    <w:rsid w:val="00E77409"/>
    <w:rsid w:val="00E8127C"/>
    <w:rsid w:val="00E83270"/>
    <w:rsid w:val="00E85DDC"/>
    <w:rsid w:val="00E86403"/>
    <w:rsid w:val="00EA637C"/>
    <w:rsid w:val="00EA7F70"/>
    <w:rsid w:val="00EB09FE"/>
    <w:rsid w:val="00EB1CAC"/>
    <w:rsid w:val="00EB3C4E"/>
    <w:rsid w:val="00EB4AB7"/>
    <w:rsid w:val="00EB7766"/>
    <w:rsid w:val="00EC1222"/>
    <w:rsid w:val="00EC1688"/>
    <w:rsid w:val="00EC1B48"/>
    <w:rsid w:val="00ED28D7"/>
    <w:rsid w:val="00ED3A29"/>
    <w:rsid w:val="00ED68F7"/>
    <w:rsid w:val="00ED7E45"/>
    <w:rsid w:val="00EE4E2E"/>
    <w:rsid w:val="00EE797C"/>
    <w:rsid w:val="00EF251D"/>
    <w:rsid w:val="00EF300C"/>
    <w:rsid w:val="00EF3E97"/>
    <w:rsid w:val="00F00141"/>
    <w:rsid w:val="00F00B90"/>
    <w:rsid w:val="00F016E1"/>
    <w:rsid w:val="00F03668"/>
    <w:rsid w:val="00F06FDE"/>
    <w:rsid w:val="00F139A5"/>
    <w:rsid w:val="00F16402"/>
    <w:rsid w:val="00F17054"/>
    <w:rsid w:val="00F2020C"/>
    <w:rsid w:val="00F221A0"/>
    <w:rsid w:val="00F26748"/>
    <w:rsid w:val="00F2745B"/>
    <w:rsid w:val="00F32F92"/>
    <w:rsid w:val="00F34E83"/>
    <w:rsid w:val="00F36E45"/>
    <w:rsid w:val="00F43D5A"/>
    <w:rsid w:val="00F45D0D"/>
    <w:rsid w:val="00F526EC"/>
    <w:rsid w:val="00F526FE"/>
    <w:rsid w:val="00F53703"/>
    <w:rsid w:val="00F54AB8"/>
    <w:rsid w:val="00F54ADF"/>
    <w:rsid w:val="00F55812"/>
    <w:rsid w:val="00F57598"/>
    <w:rsid w:val="00F61137"/>
    <w:rsid w:val="00F6258E"/>
    <w:rsid w:val="00F62C0F"/>
    <w:rsid w:val="00F62D86"/>
    <w:rsid w:val="00F63296"/>
    <w:rsid w:val="00F65A03"/>
    <w:rsid w:val="00F67FAD"/>
    <w:rsid w:val="00F70CF7"/>
    <w:rsid w:val="00F74686"/>
    <w:rsid w:val="00F7495E"/>
    <w:rsid w:val="00F7538B"/>
    <w:rsid w:val="00F76C8B"/>
    <w:rsid w:val="00F8032A"/>
    <w:rsid w:val="00F80C3E"/>
    <w:rsid w:val="00F8713D"/>
    <w:rsid w:val="00F9171C"/>
    <w:rsid w:val="00F91A0C"/>
    <w:rsid w:val="00F91BC8"/>
    <w:rsid w:val="00F9306F"/>
    <w:rsid w:val="00F93D9E"/>
    <w:rsid w:val="00F95015"/>
    <w:rsid w:val="00F95C6A"/>
    <w:rsid w:val="00F96918"/>
    <w:rsid w:val="00F97774"/>
    <w:rsid w:val="00FA0CFB"/>
    <w:rsid w:val="00FA3CA0"/>
    <w:rsid w:val="00FA6AB2"/>
    <w:rsid w:val="00FB0255"/>
    <w:rsid w:val="00FB04F1"/>
    <w:rsid w:val="00FB09EA"/>
    <w:rsid w:val="00FB20EF"/>
    <w:rsid w:val="00FB3A8C"/>
    <w:rsid w:val="00FB40B8"/>
    <w:rsid w:val="00FB5D01"/>
    <w:rsid w:val="00FC460D"/>
    <w:rsid w:val="00FC6054"/>
    <w:rsid w:val="00FC74FD"/>
    <w:rsid w:val="00FD1C2B"/>
    <w:rsid w:val="00FD278B"/>
    <w:rsid w:val="00FD4332"/>
    <w:rsid w:val="00FE2867"/>
    <w:rsid w:val="00FE7BFD"/>
    <w:rsid w:val="00FF16B1"/>
    <w:rsid w:val="00FF342F"/>
    <w:rsid w:val="00FF6EAD"/>
    <w:rsid w:val="00FF7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F6C2F-AE03-42DA-8B4F-A2B1865A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6C43-3C7B-4698-9BA8-994472D9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2087</Words>
  <Characters>11483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10</cp:revision>
  <cp:lastPrinted>2016-05-28T00:51:00Z</cp:lastPrinted>
  <dcterms:created xsi:type="dcterms:W3CDTF">2016-05-19T16:10:00Z</dcterms:created>
  <dcterms:modified xsi:type="dcterms:W3CDTF">2016-05-28T00:52:00Z</dcterms:modified>
</cp:coreProperties>
</file>